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2601" w14:textId="77777777" w:rsidR="000709F7" w:rsidRPr="003E1D1B" w:rsidRDefault="000709F7" w:rsidP="006F0EFE">
      <w:pPr>
        <w:spacing w:line="240" w:lineRule="auto"/>
        <w:rPr>
          <w:rFonts w:ascii="Arial" w:hAnsi="Arial" w:cs="Arial"/>
          <w:b/>
        </w:rPr>
      </w:pPr>
      <w:r w:rsidRPr="003E1D1B">
        <w:rPr>
          <w:rFonts w:ascii="Arial" w:hAnsi="Arial" w:cs="Arial"/>
          <w:noProof/>
          <w:lang w:eastAsia="es-CO"/>
        </w:rPr>
        <w:drawing>
          <wp:inline distT="0" distB="0" distL="0" distR="0" wp14:anchorId="51ACA5F3" wp14:editId="67674958">
            <wp:extent cx="1256030" cy="572770"/>
            <wp:effectExtent l="0" t="0" r="1270" b="0"/>
            <wp:docPr id="1" name="Imagen 1" descr="http://www.eafit.edu.co/biblioteca/PublishingImages/logos/descubridor-eaf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fit.edu.co/biblioteca/PublishingImages/logos/descubridor-eafit-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572770"/>
                    </a:xfrm>
                    <a:prstGeom prst="rect">
                      <a:avLst/>
                    </a:prstGeom>
                    <a:noFill/>
                    <a:ln>
                      <a:noFill/>
                    </a:ln>
                  </pic:spPr>
                </pic:pic>
              </a:graphicData>
            </a:graphic>
          </wp:inline>
        </w:drawing>
      </w:r>
    </w:p>
    <w:p w14:paraId="0A40BC13" w14:textId="77777777" w:rsidR="00E66337" w:rsidRPr="003E1D1B" w:rsidRDefault="00562854" w:rsidP="006F0EFE">
      <w:pPr>
        <w:spacing w:line="240" w:lineRule="auto"/>
        <w:jc w:val="center"/>
        <w:rPr>
          <w:rFonts w:ascii="Arial" w:hAnsi="Arial" w:cs="Arial"/>
          <w:b/>
        </w:rPr>
      </w:pPr>
      <w:r w:rsidRPr="003E1D1B">
        <w:rPr>
          <w:rFonts w:ascii="Arial" w:hAnsi="Arial" w:cs="Arial"/>
          <w:b/>
        </w:rPr>
        <w:t>Información requerida</w:t>
      </w:r>
      <w:r w:rsidR="00CC5AFA" w:rsidRPr="003E1D1B">
        <w:rPr>
          <w:rFonts w:ascii="Arial" w:hAnsi="Arial" w:cs="Arial"/>
          <w:b/>
        </w:rPr>
        <w:t xml:space="preserve"> para el Comité de Ética</w:t>
      </w:r>
    </w:p>
    <w:p w14:paraId="707BD1DB" w14:textId="77777777" w:rsidR="002B3F75" w:rsidRPr="003E1D1B" w:rsidRDefault="002B3F75" w:rsidP="006F0EFE">
      <w:pPr>
        <w:spacing w:line="240" w:lineRule="auto"/>
        <w:jc w:val="center"/>
        <w:rPr>
          <w:rFonts w:ascii="Arial" w:hAnsi="Arial" w:cs="Arial"/>
          <w:b/>
        </w:rPr>
      </w:pPr>
      <w:r w:rsidRPr="003E1D1B">
        <w:rPr>
          <w:rFonts w:ascii="Arial" w:hAnsi="Arial" w:cs="Arial"/>
          <w:b/>
        </w:rPr>
        <w:t>Dirección de Investigación</w:t>
      </w:r>
    </w:p>
    <w:p w14:paraId="592EBE29" w14:textId="77777777" w:rsidR="00C83F2D" w:rsidRPr="003E1D1B" w:rsidRDefault="00133AFE" w:rsidP="006F0EFE">
      <w:pPr>
        <w:spacing w:line="240" w:lineRule="auto"/>
        <w:jc w:val="both"/>
        <w:rPr>
          <w:rFonts w:ascii="Arial" w:hAnsi="Arial" w:cs="Arial"/>
        </w:rPr>
      </w:pPr>
      <w:r w:rsidRPr="003E1D1B">
        <w:rPr>
          <w:rFonts w:ascii="Arial" w:hAnsi="Arial" w:cs="Arial"/>
        </w:rPr>
        <w:t xml:space="preserve"> </w:t>
      </w:r>
    </w:p>
    <w:p w14:paraId="32D00A54" w14:textId="57BA7968" w:rsidR="003E1D1B" w:rsidRDefault="003E1D1B" w:rsidP="006F0EFE">
      <w:pPr>
        <w:pStyle w:val="Prrafodelista"/>
        <w:numPr>
          <w:ilvl w:val="0"/>
          <w:numId w:val="1"/>
        </w:numPr>
        <w:spacing w:line="240" w:lineRule="auto"/>
        <w:jc w:val="both"/>
        <w:rPr>
          <w:rFonts w:ascii="Arial" w:hAnsi="Arial" w:cs="Arial"/>
        </w:rPr>
      </w:pPr>
      <w:r w:rsidRPr="003E1D1B">
        <w:rPr>
          <w:rFonts w:ascii="Arial" w:hAnsi="Arial" w:cs="Arial"/>
        </w:rPr>
        <w:t xml:space="preserve">Título: </w:t>
      </w:r>
    </w:p>
    <w:p w14:paraId="27D07961" w14:textId="77777777" w:rsidR="0026104C" w:rsidRDefault="0026104C" w:rsidP="0026104C">
      <w:pPr>
        <w:pStyle w:val="Prrafodelista"/>
        <w:spacing w:line="240" w:lineRule="auto"/>
        <w:jc w:val="both"/>
        <w:rPr>
          <w:rFonts w:ascii="Arial" w:hAnsi="Arial" w:cs="Arial"/>
        </w:rPr>
      </w:pPr>
    </w:p>
    <w:p w14:paraId="785E9B86" w14:textId="03CD359D" w:rsidR="00457A19" w:rsidRPr="003E1D1B" w:rsidRDefault="00457A19" w:rsidP="006F0EFE">
      <w:pPr>
        <w:pStyle w:val="Prrafodelista"/>
        <w:numPr>
          <w:ilvl w:val="0"/>
          <w:numId w:val="1"/>
        </w:numPr>
        <w:spacing w:line="240" w:lineRule="auto"/>
        <w:jc w:val="both"/>
        <w:rPr>
          <w:rFonts w:ascii="Arial" w:hAnsi="Arial" w:cs="Arial"/>
        </w:rPr>
      </w:pPr>
      <w:r>
        <w:rPr>
          <w:rFonts w:ascii="Arial" w:hAnsi="Arial" w:cs="Arial"/>
        </w:rPr>
        <w:t>Nombre de responsable ante el CEI</w:t>
      </w:r>
      <w:r w:rsidR="004205CA">
        <w:rPr>
          <w:rFonts w:ascii="Arial" w:hAnsi="Arial" w:cs="Arial"/>
        </w:rPr>
        <w:t xml:space="preserve"> y correo electrónico</w:t>
      </w:r>
      <w:r w:rsidR="0026104C">
        <w:rPr>
          <w:rFonts w:ascii="Arial" w:hAnsi="Arial" w:cs="Arial"/>
        </w:rPr>
        <w:t>:</w:t>
      </w:r>
    </w:p>
    <w:p w14:paraId="48C46E80" w14:textId="77777777" w:rsidR="003E1D1B" w:rsidRDefault="003E1D1B" w:rsidP="006F0EFE">
      <w:pPr>
        <w:pStyle w:val="Prrafodelista"/>
        <w:spacing w:line="240" w:lineRule="auto"/>
        <w:jc w:val="both"/>
        <w:rPr>
          <w:rFonts w:ascii="Arial" w:hAnsi="Arial" w:cs="Arial"/>
        </w:rPr>
      </w:pPr>
    </w:p>
    <w:p w14:paraId="6F22B960" w14:textId="66F7F0F9" w:rsidR="003E1D1B" w:rsidRDefault="00C83F2D" w:rsidP="006F0EFE">
      <w:pPr>
        <w:pStyle w:val="Prrafodelista"/>
        <w:numPr>
          <w:ilvl w:val="0"/>
          <w:numId w:val="1"/>
        </w:numPr>
        <w:spacing w:line="240" w:lineRule="auto"/>
        <w:jc w:val="both"/>
        <w:rPr>
          <w:rFonts w:ascii="Arial" w:hAnsi="Arial" w:cs="Arial"/>
        </w:rPr>
      </w:pPr>
      <w:r w:rsidRPr="003E1D1B">
        <w:rPr>
          <w:rFonts w:ascii="Arial" w:hAnsi="Arial" w:cs="Arial"/>
        </w:rPr>
        <w:t>Ficha resumen/ejecutiv</w:t>
      </w:r>
      <w:r w:rsidR="003E1D1B">
        <w:rPr>
          <w:rFonts w:ascii="Arial" w:hAnsi="Arial" w:cs="Arial"/>
        </w:rPr>
        <w:t>o</w:t>
      </w:r>
      <w:r w:rsidRPr="003E1D1B">
        <w:rPr>
          <w:rFonts w:ascii="Arial" w:hAnsi="Arial" w:cs="Arial"/>
        </w:rPr>
        <w:t xml:space="preserve"> del proyecto (no más de </w:t>
      </w:r>
      <w:r w:rsidR="003E1D1B">
        <w:rPr>
          <w:rFonts w:ascii="Arial" w:hAnsi="Arial" w:cs="Arial"/>
        </w:rPr>
        <w:t>una</w:t>
      </w:r>
      <w:r w:rsidRPr="003E1D1B">
        <w:rPr>
          <w:rFonts w:ascii="Arial" w:hAnsi="Arial" w:cs="Arial"/>
        </w:rPr>
        <w:t xml:space="preserve"> página)</w:t>
      </w:r>
      <w:r w:rsidR="003E1D1B">
        <w:rPr>
          <w:rFonts w:ascii="Arial" w:hAnsi="Arial" w:cs="Arial"/>
        </w:rPr>
        <w:t>:</w:t>
      </w:r>
    </w:p>
    <w:p w14:paraId="66CD0039" w14:textId="77777777" w:rsidR="006F0EFE" w:rsidRPr="006F0EFE" w:rsidRDefault="006F0EFE" w:rsidP="006F0EFE">
      <w:pPr>
        <w:pStyle w:val="Prrafodelista"/>
        <w:rPr>
          <w:rFonts w:ascii="Arial" w:hAnsi="Arial" w:cs="Arial"/>
        </w:rPr>
      </w:pPr>
    </w:p>
    <w:p w14:paraId="5307086B" w14:textId="77777777" w:rsidR="006F0EFE" w:rsidRPr="003E1D1B" w:rsidRDefault="006F0EFE" w:rsidP="006F0EFE">
      <w:pPr>
        <w:pStyle w:val="Prrafodelista"/>
        <w:numPr>
          <w:ilvl w:val="0"/>
          <w:numId w:val="1"/>
        </w:numPr>
        <w:spacing w:line="240" w:lineRule="auto"/>
        <w:jc w:val="both"/>
        <w:rPr>
          <w:rFonts w:ascii="Arial" w:hAnsi="Arial" w:cs="Arial"/>
        </w:rPr>
      </w:pPr>
      <w:r w:rsidRPr="003E1D1B">
        <w:rPr>
          <w:rFonts w:ascii="Arial" w:hAnsi="Arial" w:cs="Arial"/>
        </w:rPr>
        <w:t xml:space="preserve">Objetivo: </w:t>
      </w:r>
    </w:p>
    <w:p w14:paraId="4FDAC52A" w14:textId="77777777" w:rsidR="006F0EFE" w:rsidRPr="003E1D1B" w:rsidRDefault="006F0EFE" w:rsidP="006F0EFE">
      <w:pPr>
        <w:pStyle w:val="Prrafodelista"/>
        <w:spacing w:line="240" w:lineRule="auto"/>
        <w:rPr>
          <w:rFonts w:ascii="Arial" w:hAnsi="Arial" w:cs="Arial"/>
        </w:rPr>
      </w:pPr>
    </w:p>
    <w:p w14:paraId="16CAC35D" w14:textId="77777777" w:rsidR="006F0EFE" w:rsidRPr="003E1D1B" w:rsidRDefault="006F0EFE" w:rsidP="006F0EFE">
      <w:pPr>
        <w:pStyle w:val="Prrafodelista"/>
        <w:numPr>
          <w:ilvl w:val="0"/>
          <w:numId w:val="1"/>
        </w:numPr>
        <w:spacing w:line="240" w:lineRule="auto"/>
        <w:jc w:val="both"/>
        <w:rPr>
          <w:rFonts w:ascii="Arial" w:hAnsi="Arial" w:cs="Arial"/>
        </w:rPr>
      </w:pPr>
      <w:r w:rsidRPr="003E1D1B">
        <w:rPr>
          <w:rFonts w:ascii="Arial" w:hAnsi="Arial" w:cs="Arial"/>
        </w:rPr>
        <w:t>Justificación:</w:t>
      </w:r>
    </w:p>
    <w:p w14:paraId="7BB577DC" w14:textId="77777777" w:rsidR="006F0EFE" w:rsidRPr="003E1D1B" w:rsidRDefault="006F0EFE" w:rsidP="006F0EFE">
      <w:pPr>
        <w:pStyle w:val="Prrafodelista"/>
        <w:spacing w:line="240" w:lineRule="auto"/>
        <w:rPr>
          <w:rFonts w:ascii="Arial" w:hAnsi="Arial" w:cs="Arial"/>
        </w:rPr>
      </w:pPr>
    </w:p>
    <w:p w14:paraId="7BC43226" w14:textId="77777777" w:rsidR="006F0EFE" w:rsidRPr="003E1D1B" w:rsidRDefault="006F0EFE" w:rsidP="006F0EFE">
      <w:pPr>
        <w:pStyle w:val="Prrafodelista"/>
        <w:numPr>
          <w:ilvl w:val="0"/>
          <w:numId w:val="1"/>
        </w:numPr>
        <w:spacing w:line="240" w:lineRule="auto"/>
        <w:jc w:val="both"/>
        <w:rPr>
          <w:rFonts w:ascii="Arial" w:hAnsi="Arial" w:cs="Arial"/>
        </w:rPr>
      </w:pPr>
      <w:r w:rsidRPr="003E1D1B">
        <w:rPr>
          <w:rFonts w:ascii="Arial" w:hAnsi="Arial" w:cs="Arial"/>
        </w:rPr>
        <w:t xml:space="preserve">Alcance: </w:t>
      </w:r>
    </w:p>
    <w:p w14:paraId="1E6B3D9C" w14:textId="77777777" w:rsidR="003E1D1B" w:rsidRPr="003E1D1B" w:rsidRDefault="003E1D1B" w:rsidP="006F0EFE">
      <w:pPr>
        <w:pStyle w:val="Prrafodelista"/>
        <w:spacing w:line="240" w:lineRule="auto"/>
        <w:jc w:val="both"/>
        <w:rPr>
          <w:rFonts w:ascii="Arial" w:hAnsi="Arial" w:cs="Arial"/>
        </w:rPr>
      </w:pPr>
    </w:p>
    <w:p w14:paraId="7E07A5FE" w14:textId="1F2F21DF" w:rsidR="006F0EFE" w:rsidRPr="004D7FE0" w:rsidRDefault="006F0EFE" w:rsidP="006F0EFE">
      <w:pPr>
        <w:pStyle w:val="Prrafodelista"/>
        <w:numPr>
          <w:ilvl w:val="0"/>
          <w:numId w:val="1"/>
        </w:numPr>
        <w:spacing w:line="240" w:lineRule="auto"/>
        <w:jc w:val="both"/>
        <w:rPr>
          <w:rFonts w:ascii="Arial" w:hAnsi="Arial" w:cs="Arial"/>
        </w:rPr>
      </w:pPr>
      <w:r w:rsidRPr="004D7FE0">
        <w:rPr>
          <w:rFonts w:ascii="Arial" w:hAnsi="Arial" w:cs="Arial"/>
        </w:rPr>
        <w:t>Nro. Convocatoria:</w:t>
      </w:r>
    </w:p>
    <w:p w14:paraId="69BFCC25" w14:textId="77777777" w:rsidR="006F0EFE" w:rsidRPr="004D7FE0" w:rsidRDefault="006F0EFE" w:rsidP="006F0EFE">
      <w:pPr>
        <w:pStyle w:val="Prrafodelista"/>
        <w:spacing w:line="240" w:lineRule="auto"/>
        <w:jc w:val="both"/>
        <w:rPr>
          <w:rFonts w:ascii="Arial" w:hAnsi="Arial" w:cs="Arial"/>
        </w:rPr>
      </w:pPr>
    </w:p>
    <w:p w14:paraId="5362FE94" w14:textId="77777777" w:rsidR="0026104C" w:rsidRDefault="006413E9" w:rsidP="0026104C">
      <w:pPr>
        <w:pStyle w:val="Prrafodelista"/>
        <w:numPr>
          <w:ilvl w:val="0"/>
          <w:numId w:val="1"/>
        </w:numPr>
        <w:spacing w:line="240" w:lineRule="auto"/>
        <w:jc w:val="both"/>
        <w:rPr>
          <w:rFonts w:ascii="Arial" w:hAnsi="Arial" w:cs="Arial"/>
        </w:rPr>
      </w:pPr>
      <w:r w:rsidRPr="004D7FE0">
        <w:rPr>
          <w:rFonts w:ascii="Arial" w:hAnsi="Arial" w:cs="Arial"/>
        </w:rPr>
        <w:t xml:space="preserve">Fecha </w:t>
      </w:r>
      <w:r w:rsidR="00A64BC6" w:rsidRPr="004D7FE0">
        <w:rPr>
          <w:rFonts w:ascii="Arial" w:hAnsi="Arial" w:cs="Arial"/>
        </w:rPr>
        <w:t xml:space="preserve">de cierre de la </w:t>
      </w:r>
      <w:r w:rsidRPr="004D7FE0">
        <w:rPr>
          <w:rFonts w:ascii="Arial" w:hAnsi="Arial" w:cs="Arial"/>
        </w:rPr>
        <w:t>convocatoria</w:t>
      </w:r>
      <w:r w:rsidR="006F0EFE" w:rsidRPr="004D7FE0">
        <w:rPr>
          <w:rFonts w:ascii="Arial" w:hAnsi="Arial" w:cs="Arial"/>
        </w:rPr>
        <w:t>:</w:t>
      </w:r>
    </w:p>
    <w:p w14:paraId="17CD5121" w14:textId="77777777" w:rsidR="0026104C" w:rsidRPr="0026104C" w:rsidRDefault="0026104C" w:rsidP="0026104C">
      <w:pPr>
        <w:pStyle w:val="Prrafodelista"/>
        <w:rPr>
          <w:rFonts w:ascii="Arial" w:hAnsi="Arial" w:cs="Arial"/>
        </w:rPr>
      </w:pPr>
    </w:p>
    <w:p w14:paraId="38AD195F" w14:textId="46D42382" w:rsidR="00C369B5" w:rsidRPr="0026104C" w:rsidRDefault="0001399E" w:rsidP="0026104C">
      <w:pPr>
        <w:pStyle w:val="Prrafodelista"/>
        <w:numPr>
          <w:ilvl w:val="0"/>
          <w:numId w:val="1"/>
        </w:numPr>
        <w:spacing w:line="240" w:lineRule="auto"/>
        <w:jc w:val="both"/>
        <w:rPr>
          <w:rFonts w:ascii="Arial" w:hAnsi="Arial" w:cs="Arial"/>
        </w:rPr>
      </w:pPr>
      <w:r w:rsidRPr="0026104C">
        <w:rPr>
          <w:rFonts w:ascii="Arial" w:hAnsi="Arial" w:cs="Arial"/>
        </w:rPr>
        <w:t>Instituciones que participan:</w:t>
      </w:r>
      <w:r w:rsidR="00C83F2D" w:rsidRPr="0026104C">
        <w:rPr>
          <w:rFonts w:ascii="Arial" w:hAnsi="Arial" w:cs="Arial"/>
        </w:rPr>
        <w:t xml:space="preserve"> </w:t>
      </w:r>
      <w:r w:rsidR="00BE5B74" w:rsidRPr="0026104C">
        <w:rPr>
          <w:rFonts w:ascii="Arial" w:hAnsi="Arial" w:cs="Arial"/>
        </w:rPr>
        <w:t>(en caso de participar con otras instituciones externas se deberá llevar al comité de ética de la institución que ejerza como ejecut</w:t>
      </w:r>
      <w:r w:rsidR="006413E9" w:rsidRPr="0026104C">
        <w:rPr>
          <w:rFonts w:ascii="Arial" w:hAnsi="Arial" w:cs="Arial"/>
        </w:rPr>
        <w:t>ora</w:t>
      </w:r>
      <w:r w:rsidR="00BE5B74" w:rsidRPr="0026104C">
        <w:rPr>
          <w:rFonts w:ascii="Arial" w:hAnsi="Arial" w:cs="Arial"/>
        </w:rPr>
        <w:t xml:space="preserve"> o institución principal)</w:t>
      </w:r>
      <w:r w:rsidR="006F0EFE" w:rsidRPr="0026104C">
        <w:rPr>
          <w:rFonts w:ascii="Arial" w:hAnsi="Arial" w:cs="Arial"/>
        </w:rPr>
        <w:t xml:space="preserve">: </w:t>
      </w:r>
    </w:p>
    <w:p w14:paraId="63B31698" w14:textId="77777777" w:rsidR="00C369B5" w:rsidRPr="003E1D1B" w:rsidRDefault="00C369B5" w:rsidP="006F0EFE">
      <w:pPr>
        <w:pStyle w:val="Prrafodelista"/>
        <w:spacing w:line="240" w:lineRule="auto"/>
        <w:rPr>
          <w:rFonts w:ascii="Arial" w:hAnsi="Arial" w:cs="Arial"/>
        </w:rPr>
      </w:pPr>
    </w:p>
    <w:p w14:paraId="3E458656" w14:textId="77777777" w:rsidR="0026104C" w:rsidRDefault="006413E9" w:rsidP="0026104C">
      <w:pPr>
        <w:pStyle w:val="Prrafodelista"/>
        <w:numPr>
          <w:ilvl w:val="0"/>
          <w:numId w:val="1"/>
        </w:numPr>
        <w:spacing w:line="240" w:lineRule="auto"/>
        <w:jc w:val="both"/>
        <w:rPr>
          <w:rFonts w:ascii="Arial" w:hAnsi="Arial" w:cs="Arial"/>
        </w:rPr>
      </w:pPr>
      <w:r w:rsidRPr="003E1D1B">
        <w:rPr>
          <w:rFonts w:ascii="Arial" w:hAnsi="Arial" w:cs="Arial"/>
        </w:rPr>
        <w:t>G</w:t>
      </w:r>
      <w:r w:rsidR="00C83F2D" w:rsidRPr="003E1D1B">
        <w:rPr>
          <w:rFonts w:ascii="Arial" w:hAnsi="Arial" w:cs="Arial"/>
        </w:rPr>
        <w:t>rupos de</w:t>
      </w:r>
      <w:r w:rsidR="00562854" w:rsidRPr="003E1D1B">
        <w:rPr>
          <w:rFonts w:ascii="Arial" w:hAnsi="Arial" w:cs="Arial"/>
        </w:rPr>
        <w:t xml:space="preserve"> investigación</w:t>
      </w:r>
      <w:r w:rsidR="0001399E" w:rsidRPr="003E1D1B">
        <w:rPr>
          <w:rFonts w:ascii="Arial" w:hAnsi="Arial" w:cs="Arial"/>
        </w:rPr>
        <w:t xml:space="preserve">: </w:t>
      </w:r>
      <w:r w:rsidR="001303D8" w:rsidRPr="003E1D1B">
        <w:rPr>
          <w:rFonts w:ascii="Arial" w:hAnsi="Arial" w:cs="Arial"/>
        </w:rPr>
        <w:t xml:space="preserve"> </w:t>
      </w:r>
    </w:p>
    <w:p w14:paraId="0C3F5F52" w14:textId="77777777" w:rsidR="0026104C" w:rsidRPr="0026104C" w:rsidRDefault="0026104C" w:rsidP="0026104C">
      <w:pPr>
        <w:pStyle w:val="Prrafodelista"/>
        <w:rPr>
          <w:rFonts w:ascii="Arial" w:hAnsi="Arial" w:cs="Arial"/>
        </w:rPr>
      </w:pPr>
    </w:p>
    <w:p w14:paraId="33A94580" w14:textId="52E88BBC" w:rsidR="006E30D5" w:rsidRPr="0026104C" w:rsidRDefault="006E30D5" w:rsidP="0026104C">
      <w:pPr>
        <w:pStyle w:val="Prrafodelista"/>
        <w:numPr>
          <w:ilvl w:val="0"/>
          <w:numId w:val="1"/>
        </w:numPr>
        <w:spacing w:line="240" w:lineRule="auto"/>
        <w:jc w:val="both"/>
        <w:rPr>
          <w:rFonts w:ascii="Arial" w:hAnsi="Arial" w:cs="Arial"/>
        </w:rPr>
      </w:pPr>
      <w:r w:rsidRPr="0026104C">
        <w:rPr>
          <w:rFonts w:ascii="Arial" w:hAnsi="Arial" w:cs="Arial"/>
        </w:rPr>
        <w:t>I</w:t>
      </w:r>
      <w:r w:rsidR="00FC0597" w:rsidRPr="0026104C">
        <w:rPr>
          <w:rFonts w:ascii="Arial" w:hAnsi="Arial" w:cs="Arial"/>
        </w:rPr>
        <w:t>nformación a ser evaluada por el Comité de Ética</w:t>
      </w:r>
      <w:r w:rsidR="00EB60B0" w:rsidRPr="0026104C">
        <w:rPr>
          <w:rFonts w:ascii="Arial" w:hAnsi="Arial" w:cs="Arial"/>
        </w:rPr>
        <w:t xml:space="preserve">, </w:t>
      </w:r>
      <w:r w:rsidRPr="0026104C">
        <w:rPr>
          <w:rFonts w:ascii="Arial" w:hAnsi="Arial" w:cs="Arial"/>
        </w:rPr>
        <w:t xml:space="preserve">en </w:t>
      </w:r>
      <w:r w:rsidR="00EB60B0" w:rsidRPr="0026104C">
        <w:rPr>
          <w:rFonts w:ascii="Arial" w:hAnsi="Arial" w:cs="Arial"/>
        </w:rPr>
        <w:t>caso que aplique</w:t>
      </w:r>
      <w:r w:rsidRPr="0026104C">
        <w:rPr>
          <w:rFonts w:ascii="Arial" w:hAnsi="Arial" w:cs="Arial"/>
        </w:rPr>
        <w:t xml:space="preserve">: </w:t>
      </w:r>
    </w:p>
    <w:p w14:paraId="32574188" w14:textId="77777777" w:rsidR="006F0EFE" w:rsidRPr="003E1D1B" w:rsidRDefault="006F0EFE" w:rsidP="006F0EFE">
      <w:pPr>
        <w:pStyle w:val="Prrafodelista"/>
        <w:spacing w:line="240" w:lineRule="auto"/>
        <w:jc w:val="both"/>
        <w:rPr>
          <w:rFonts w:ascii="Arial" w:hAnsi="Arial" w:cs="Arial"/>
        </w:rPr>
      </w:pPr>
    </w:p>
    <w:p w14:paraId="43FD4274" w14:textId="3E4D60EE" w:rsidR="00C83F2D" w:rsidRPr="003E1D1B" w:rsidRDefault="00A64BC6" w:rsidP="006F0EFE">
      <w:pPr>
        <w:pStyle w:val="Prrafodelista"/>
        <w:numPr>
          <w:ilvl w:val="0"/>
          <w:numId w:val="2"/>
        </w:numPr>
        <w:spacing w:line="240" w:lineRule="auto"/>
        <w:ind w:left="1068"/>
        <w:jc w:val="both"/>
        <w:rPr>
          <w:rFonts w:ascii="Arial" w:hAnsi="Arial" w:cs="Arial"/>
        </w:rPr>
      </w:pPr>
      <w:r w:rsidRPr="003E1D1B">
        <w:rPr>
          <w:rFonts w:ascii="Arial" w:hAnsi="Arial" w:cs="Arial"/>
        </w:rPr>
        <w:t>C</w:t>
      </w:r>
      <w:r w:rsidR="002839BA" w:rsidRPr="003E1D1B">
        <w:rPr>
          <w:rFonts w:ascii="Arial" w:hAnsi="Arial" w:cs="Arial"/>
        </w:rPr>
        <w:t>onsentimiento informado</w:t>
      </w:r>
      <w:r w:rsidRPr="003E1D1B">
        <w:rPr>
          <w:rFonts w:ascii="Arial" w:hAnsi="Arial" w:cs="Arial"/>
        </w:rPr>
        <w:t>: SI __ NO___</w:t>
      </w:r>
    </w:p>
    <w:p w14:paraId="38B258B0" w14:textId="77777777" w:rsidR="00A64BC6" w:rsidRPr="003E1D1B" w:rsidRDefault="00C369B5" w:rsidP="006F0EFE">
      <w:pPr>
        <w:pStyle w:val="Prrafodelista"/>
        <w:numPr>
          <w:ilvl w:val="0"/>
          <w:numId w:val="2"/>
        </w:numPr>
        <w:spacing w:line="240" w:lineRule="auto"/>
        <w:ind w:left="1068"/>
        <w:jc w:val="both"/>
        <w:rPr>
          <w:rFonts w:ascii="Arial" w:hAnsi="Arial" w:cs="Arial"/>
        </w:rPr>
      </w:pPr>
      <w:r w:rsidRPr="003E1D1B">
        <w:rPr>
          <w:rFonts w:ascii="Arial" w:hAnsi="Arial" w:cs="Arial"/>
        </w:rPr>
        <w:t>Datos personales</w:t>
      </w:r>
      <w:r w:rsidR="00A64BC6" w:rsidRPr="003E1D1B">
        <w:rPr>
          <w:rFonts w:ascii="Arial" w:hAnsi="Arial" w:cs="Arial"/>
        </w:rPr>
        <w:t>: SI __ NO___</w:t>
      </w:r>
    </w:p>
    <w:p w14:paraId="2F6303BC" w14:textId="77777777" w:rsidR="00CC5AFA" w:rsidRPr="003E1D1B" w:rsidRDefault="00CC5AFA" w:rsidP="006F0EFE">
      <w:pPr>
        <w:pStyle w:val="Prrafodelista"/>
        <w:spacing w:line="240" w:lineRule="auto"/>
        <w:ind w:left="1068"/>
        <w:rPr>
          <w:rFonts w:ascii="Arial" w:hAnsi="Arial" w:cs="Arial"/>
        </w:rPr>
      </w:pPr>
    </w:p>
    <w:p w14:paraId="04931BDE" w14:textId="24B572CB" w:rsidR="00A0641C" w:rsidRPr="003E1D1B" w:rsidRDefault="00CC5AFA" w:rsidP="006F0EFE">
      <w:pPr>
        <w:pStyle w:val="Prrafodelista"/>
        <w:numPr>
          <w:ilvl w:val="0"/>
          <w:numId w:val="1"/>
        </w:numPr>
        <w:spacing w:line="240" w:lineRule="auto"/>
        <w:rPr>
          <w:rFonts w:ascii="Arial" w:hAnsi="Arial" w:cs="Arial"/>
        </w:rPr>
      </w:pPr>
      <w:r w:rsidRPr="003E1D1B">
        <w:rPr>
          <w:rFonts w:ascii="Arial" w:hAnsi="Arial" w:cs="Arial"/>
        </w:rPr>
        <w:t>Indique en la siguiente tabla el n</w:t>
      </w:r>
      <w:r w:rsidR="00C83F2D" w:rsidRPr="003E1D1B">
        <w:rPr>
          <w:rFonts w:ascii="Arial" w:hAnsi="Arial" w:cs="Arial"/>
        </w:rPr>
        <w:t xml:space="preserve">ivel de riesgo previsto </w:t>
      </w:r>
      <w:r w:rsidR="00040316" w:rsidRPr="003E1D1B">
        <w:rPr>
          <w:rFonts w:ascii="Arial" w:hAnsi="Arial" w:cs="Arial"/>
        </w:rPr>
        <w:t>a que estarán expuestos los sujetos de investigación, definidos de acuerdo con el Anexo 1</w:t>
      </w:r>
      <w:r w:rsidR="00C83F2D" w:rsidRPr="003E1D1B">
        <w:rPr>
          <w:rFonts w:ascii="Arial" w:hAnsi="Arial" w:cs="Arial"/>
        </w:rPr>
        <w:t xml:space="preserve">. </w:t>
      </w:r>
    </w:p>
    <w:tbl>
      <w:tblPr>
        <w:tblStyle w:val="Tablaconcuadrcula"/>
        <w:tblW w:w="8334" w:type="dxa"/>
        <w:tblInd w:w="708" w:type="dxa"/>
        <w:tblLook w:val="04A0" w:firstRow="1" w:lastRow="0" w:firstColumn="1" w:lastColumn="0" w:noHBand="0" w:noVBand="1"/>
      </w:tblPr>
      <w:tblGrid>
        <w:gridCol w:w="6618"/>
        <w:gridCol w:w="1716"/>
      </w:tblGrid>
      <w:tr w:rsidR="00A0641C" w:rsidRPr="003E1D1B" w14:paraId="4B97D1D6" w14:textId="77777777" w:rsidTr="00085618">
        <w:tc>
          <w:tcPr>
            <w:tcW w:w="6618" w:type="dxa"/>
          </w:tcPr>
          <w:p w14:paraId="1AA0BB96" w14:textId="77777777" w:rsidR="00A0641C" w:rsidRPr="003E1D1B" w:rsidRDefault="00A0641C" w:rsidP="006F0EFE">
            <w:pPr>
              <w:rPr>
                <w:rFonts w:ascii="Arial" w:hAnsi="Arial" w:cs="Arial"/>
              </w:rPr>
            </w:pPr>
            <w:r w:rsidRPr="003E1D1B">
              <w:rPr>
                <w:rFonts w:ascii="Arial" w:hAnsi="Arial" w:cs="Arial"/>
              </w:rPr>
              <w:t>Investigación sin riesgo</w:t>
            </w:r>
          </w:p>
        </w:tc>
        <w:tc>
          <w:tcPr>
            <w:tcW w:w="1716" w:type="dxa"/>
          </w:tcPr>
          <w:p w14:paraId="23493C37" w14:textId="2024957C" w:rsidR="00A0641C" w:rsidRPr="003E1D1B" w:rsidRDefault="00A0641C" w:rsidP="006F0EFE">
            <w:pPr>
              <w:ind w:left="360"/>
              <w:rPr>
                <w:rFonts w:ascii="Arial" w:hAnsi="Arial" w:cs="Arial"/>
              </w:rPr>
            </w:pPr>
          </w:p>
        </w:tc>
      </w:tr>
      <w:tr w:rsidR="00A0641C" w:rsidRPr="003E1D1B" w14:paraId="00AB8E0B" w14:textId="77777777" w:rsidTr="00085618">
        <w:tc>
          <w:tcPr>
            <w:tcW w:w="6618" w:type="dxa"/>
          </w:tcPr>
          <w:p w14:paraId="1A59E000" w14:textId="77777777" w:rsidR="00A0641C" w:rsidRPr="003E1D1B" w:rsidRDefault="00A0641C" w:rsidP="006F0EFE">
            <w:pPr>
              <w:rPr>
                <w:rFonts w:ascii="Arial" w:hAnsi="Arial" w:cs="Arial"/>
              </w:rPr>
            </w:pPr>
            <w:r w:rsidRPr="003E1D1B">
              <w:rPr>
                <w:rFonts w:ascii="Arial" w:hAnsi="Arial" w:cs="Arial"/>
              </w:rPr>
              <w:t>Investigación con riesgo mínimo</w:t>
            </w:r>
          </w:p>
        </w:tc>
        <w:tc>
          <w:tcPr>
            <w:tcW w:w="1716" w:type="dxa"/>
          </w:tcPr>
          <w:p w14:paraId="04F33100" w14:textId="3FE88B4F" w:rsidR="00A0641C" w:rsidRPr="003E1D1B" w:rsidRDefault="00A0641C" w:rsidP="006F0EFE">
            <w:pPr>
              <w:ind w:left="360"/>
              <w:rPr>
                <w:rFonts w:ascii="Arial" w:hAnsi="Arial" w:cs="Arial"/>
              </w:rPr>
            </w:pPr>
          </w:p>
        </w:tc>
      </w:tr>
      <w:tr w:rsidR="00A0641C" w:rsidRPr="003E1D1B" w14:paraId="4768CE26" w14:textId="77777777" w:rsidTr="00085618">
        <w:tc>
          <w:tcPr>
            <w:tcW w:w="6618" w:type="dxa"/>
          </w:tcPr>
          <w:p w14:paraId="5074E295" w14:textId="77777777" w:rsidR="00A0641C" w:rsidRPr="003E1D1B" w:rsidRDefault="00A0641C" w:rsidP="006F0EFE">
            <w:pPr>
              <w:rPr>
                <w:rFonts w:ascii="Arial" w:hAnsi="Arial" w:cs="Arial"/>
              </w:rPr>
            </w:pPr>
            <w:r w:rsidRPr="003E1D1B">
              <w:rPr>
                <w:rFonts w:ascii="Arial" w:hAnsi="Arial" w:cs="Arial"/>
              </w:rPr>
              <w:t>Investigación con riesgo mayor que el mínimo</w:t>
            </w:r>
          </w:p>
        </w:tc>
        <w:tc>
          <w:tcPr>
            <w:tcW w:w="1716" w:type="dxa"/>
          </w:tcPr>
          <w:p w14:paraId="2F255CE0" w14:textId="77777777" w:rsidR="00A0641C" w:rsidRPr="003E1D1B" w:rsidRDefault="00A0641C" w:rsidP="006F0EFE">
            <w:pPr>
              <w:ind w:left="360"/>
              <w:rPr>
                <w:rFonts w:ascii="Arial" w:hAnsi="Arial" w:cs="Arial"/>
              </w:rPr>
            </w:pPr>
          </w:p>
        </w:tc>
      </w:tr>
    </w:tbl>
    <w:p w14:paraId="1AB95A4E" w14:textId="77777777" w:rsidR="00A0641C" w:rsidRPr="003E1D1B" w:rsidRDefault="00A0641C" w:rsidP="006F0EFE">
      <w:pPr>
        <w:pStyle w:val="Prrafodelista"/>
        <w:spacing w:line="240" w:lineRule="auto"/>
        <w:ind w:left="1416"/>
        <w:rPr>
          <w:rFonts w:ascii="Arial" w:hAnsi="Arial" w:cs="Arial"/>
        </w:rPr>
      </w:pPr>
    </w:p>
    <w:p w14:paraId="17448295" w14:textId="4F647438" w:rsidR="00C369B5" w:rsidRPr="003E1D1B" w:rsidRDefault="009071FA" w:rsidP="006F0EFE">
      <w:pPr>
        <w:pStyle w:val="Prrafodelista"/>
        <w:numPr>
          <w:ilvl w:val="0"/>
          <w:numId w:val="1"/>
        </w:numPr>
        <w:spacing w:line="240" w:lineRule="auto"/>
        <w:rPr>
          <w:rFonts w:ascii="Arial" w:hAnsi="Arial" w:cs="Arial"/>
        </w:rPr>
      </w:pPr>
      <w:r w:rsidRPr="003E1D1B">
        <w:rPr>
          <w:rFonts w:ascii="Arial" w:hAnsi="Arial" w:cs="Arial"/>
        </w:rPr>
        <w:t>Justifique</w:t>
      </w:r>
      <w:r w:rsidR="00CC5AFA" w:rsidRPr="003E1D1B">
        <w:rPr>
          <w:rFonts w:ascii="Arial" w:hAnsi="Arial" w:cs="Arial"/>
        </w:rPr>
        <w:t xml:space="preserve"> el nivel de riesgo indicado</w:t>
      </w:r>
      <w:r w:rsidR="0026104C">
        <w:rPr>
          <w:rFonts w:ascii="Arial" w:hAnsi="Arial" w:cs="Arial"/>
        </w:rPr>
        <w:t>:</w:t>
      </w:r>
    </w:p>
    <w:p w14:paraId="7FFF30BD" w14:textId="77777777" w:rsidR="00C369B5" w:rsidRPr="003E1D1B" w:rsidRDefault="00C369B5" w:rsidP="006F0EFE">
      <w:pPr>
        <w:pStyle w:val="Prrafodelista"/>
        <w:spacing w:line="240" w:lineRule="auto"/>
        <w:rPr>
          <w:rFonts w:ascii="Arial" w:hAnsi="Arial" w:cs="Arial"/>
        </w:rPr>
      </w:pPr>
    </w:p>
    <w:p w14:paraId="40D16D02" w14:textId="3E13C39F" w:rsidR="00EC0B09" w:rsidRPr="003E1D1B" w:rsidRDefault="00CC5AFA" w:rsidP="006F0EFE">
      <w:pPr>
        <w:pStyle w:val="Prrafodelista"/>
        <w:numPr>
          <w:ilvl w:val="0"/>
          <w:numId w:val="1"/>
        </w:numPr>
        <w:spacing w:line="240" w:lineRule="auto"/>
        <w:rPr>
          <w:rFonts w:ascii="Arial" w:hAnsi="Arial" w:cs="Arial"/>
        </w:rPr>
      </w:pPr>
      <w:r w:rsidRPr="003E1D1B">
        <w:rPr>
          <w:rFonts w:ascii="Arial" w:hAnsi="Arial" w:cs="Arial"/>
        </w:rPr>
        <w:t>Indique en la siguiente tabla las c</w:t>
      </w:r>
      <w:r w:rsidR="00EC0B09" w:rsidRPr="003E1D1B">
        <w:rPr>
          <w:rFonts w:ascii="Arial" w:hAnsi="Arial" w:cs="Arial"/>
        </w:rPr>
        <w:t xml:space="preserve">ategorías o elementos contemplados en el proyecto con implicaciones éticas según </w:t>
      </w:r>
      <w:r w:rsidR="00040316" w:rsidRPr="003E1D1B">
        <w:rPr>
          <w:rFonts w:ascii="Arial" w:hAnsi="Arial" w:cs="Arial"/>
        </w:rPr>
        <w:t>las características de la investigación contempladas en la resolución 008430 del 4 de octubre de 1993.</w:t>
      </w:r>
    </w:p>
    <w:p w14:paraId="3D4FC14A" w14:textId="77777777" w:rsidR="00076095" w:rsidRPr="003E1D1B" w:rsidRDefault="00076095" w:rsidP="006F0EFE">
      <w:pPr>
        <w:pStyle w:val="Prrafodelista"/>
        <w:spacing w:line="240" w:lineRule="auto"/>
        <w:ind w:left="1068"/>
        <w:rPr>
          <w:rFonts w:ascii="Arial" w:hAnsi="Arial" w:cs="Arial"/>
        </w:rPr>
      </w:pPr>
    </w:p>
    <w:tbl>
      <w:tblPr>
        <w:tblStyle w:val="Tablaconcuadrcula"/>
        <w:tblW w:w="8647" w:type="dxa"/>
        <w:tblInd w:w="675" w:type="dxa"/>
        <w:tblLook w:val="04A0" w:firstRow="1" w:lastRow="0" w:firstColumn="1" w:lastColumn="0" w:noHBand="0" w:noVBand="1"/>
      </w:tblPr>
      <w:tblGrid>
        <w:gridCol w:w="4962"/>
        <w:gridCol w:w="1701"/>
        <w:gridCol w:w="1984"/>
      </w:tblGrid>
      <w:tr w:rsidR="00CA4D26" w:rsidRPr="003E1D1B" w14:paraId="2F966491" w14:textId="77777777" w:rsidTr="00085618">
        <w:tc>
          <w:tcPr>
            <w:tcW w:w="4962" w:type="dxa"/>
            <w:vAlign w:val="center"/>
          </w:tcPr>
          <w:p w14:paraId="37B70C60" w14:textId="77777777" w:rsidR="00CA4D26" w:rsidRPr="003E1D1B" w:rsidRDefault="00CA4D26" w:rsidP="006F0EFE">
            <w:pPr>
              <w:ind w:left="360"/>
              <w:jc w:val="center"/>
              <w:rPr>
                <w:rFonts w:ascii="Arial" w:hAnsi="Arial" w:cs="Arial"/>
                <w:b/>
              </w:rPr>
            </w:pPr>
            <w:r w:rsidRPr="003E1D1B">
              <w:rPr>
                <w:rFonts w:ascii="Arial" w:hAnsi="Arial" w:cs="Arial"/>
                <w:b/>
              </w:rPr>
              <w:lastRenderedPageBreak/>
              <w:t>Características de la Investigación</w:t>
            </w:r>
          </w:p>
        </w:tc>
        <w:tc>
          <w:tcPr>
            <w:tcW w:w="1701" w:type="dxa"/>
            <w:vAlign w:val="center"/>
          </w:tcPr>
          <w:p w14:paraId="04628636" w14:textId="77777777" w:rsidR="00CA4D26" w:rsidRPr="003E1D1B" w:rsidRDefault="00CA4D26" w:rsidP="006F0EFE">
            <w:pPr>
              <w:rPr>
                <w:rFonts w:ascii="Arial" w:hAnsi="Arial" w:cs="Arial"/>
                <w:b/>
              </w:rPr>
            </w:pPr>
            <w:r w:rsidRPr="003E1D1B">
              <w:rPr>
                <w:rFonts w:ascii="Arial" w:hAnsi="Arial" w:cs="Arial"/>
                <w:b/>
              </w:rPr>
              <w:t>Artículos de la resolución 8430</w:t>
            </w:r>
          </w:p>
        </w:tc>
        <w:tc>
          <w:tcPr>
            <w:tcW w:w="1984" w:type="dxa"/>
            <w:vAlign w:val="center"/>
          </w:tcPr>
          <w:p w14:paraId="52C37618" w14:textId="77777777" w:rsidR="00CA4D26" w:rsidRPr="003E1D1B" w:rsidRDefault="00CA4D26" w:rsidP="006F0EFE">
            <w:pPr>
              <w:rPr>
                <w:rFonts w:ascii="Arial" w:hAnsi="Arial" w:cs="Arial"/>
                <w:b/>
              </w:rPr>
            </w:pPr>
            <w:r w:rsidRPr="003E1D1B">
              <w:rPr>
                <w:rFonts w:ascii="Arial" w:hAnsi="Arial" w:cs="Arial"/>
                <w:b/>
              </w:rPr>
              <w:t>Marque con (X) lo que proceda</w:t>
            </w:r>
          </w:p>
        </w:tc>
      </w:tr>
      <w:tr w:rsidR="00CA4D26" w:rsidRPr="003E1D1B" w14:paraId="1F963BF8" w14:textId="77777777" w:rsidTr="00085618">
        <w:tc>
          <w:tcPr>
            <w:tcW w:w="4962" w:type="dxa"/>
          </w:tcPr>
          <w:p w14:paraId="379CCD18" w14:textId="77777777" w:rsidR="00CA4D26" w:rsidRPr="003E1D1B" w:rsidRDefault="00CA4D26" w:rsidP="006F0EFE">
            <w:pPr>
              <w:ind w:left="360"/>
              <w:rPr>
                <w:rFonts w:ascii="Arial" w:hAnsi="Arial" w:cs="Arial"/>
              </w:rPr>
            </w:pPr>
            <w:r w:rsidRPr="003E1D1B">
              <w:rPr>
                <w:rFonts w:ascii="Arial" w:hAnsi="Arial" w:cs="Arial"/>
              </w:rPr>
              <w:t>Investigación en seres humanos.</w:t>
            </w:r>
          </w:p>
        </w:tc>
        <w:tc>
          <w:tcPr>
            <w:tcW w:w="1701" w:type="dxa"/>
          </w:tcPr>
          <w:p w14:paraId="1574D0F6" w14:textId="77777777" w:rsidR="00CA4D26" w:rsidRPr="003E1D1B" w:rsidRDefault="00CA4D26" w:rsidP="007300B5">
            <w:pPr>
              <w:ind w:left="360"/>
              <w:rPr>
                <w:rFonts w:ascii="Arial" w:hAnsi="Arial" w:cs="Arial"/>
              </w:rPr>
            </w:pPr>
            <w:r w:rsidRPr="003E1D1B">
              <w:rPr>
                <w:rFonts w:ascii="Arial" w:hAnsi="Arial" w:cs="Arial"/>
              </w:rPr>
              <w:t>5 a 16</w:t>
            </w:r>
          </w:p>
        </w:tc>
        <w:tc>
          <w:tcPr>
            <w:tcW w:w="1984" w:type="dxa"/>
          </w:tcPr>
          <w:p w14:paraId="3D812C88" w14:textId="2F8FBE92" w:rsidR="00CA4D26" w:rsidRPr="003E1D1B" w:rsidRDefault="00CA4D26" w:rsidP="006F0EFE">
            <w:pPr>
              <w:ind w:left="360"/>
              <w:rPr>
                <w:rFonts w:ascii="Arial" w:hAnsi="Arial" w:cs="Arial"/>
              </w:rPr>
            </w:pPr>
          </w:p>
        </w:tc>
      </w:tr>
      <w:tr w:rsidR="00CA4D26" w:rsidRPr="003E1D1B" w14:paraId="6B26C260" w14:textId="77777777" w:rsidTr="00085618">
        <w:tc>
          <w:tcPr>
            <w:tcW w:w="4962" w:type="dxa"/>
          </w:tcPr>
          <w:p w14:paraId="61875569" w14:textId="77777777" w:rsidR="00CA4D26" w:rsidRPr="003E1D1B" w:rsidRDefault="00CA4D26" w:rsidP="006F0EFE">
            <w:pPr>
              <w:ind w:left="360"/>
              <w:rPr>
                <w:rFonts w:ascii="Arial" w:hAnsi="Arial" w:cs="Arial"/>
              </w:rPr>
            </w:pPr>
            <w:r w:rsidRPr="003E1D1B">
              <w:rPr>
                <w:rFonts w:ascii="Arial" w:hAnsi="Arial" w:cs="Arial"/>
              </w:rPr>
              <w:t>Investigación en comunidades.</w:t>
            </w:r>
          </w:p>
        </w:tc>
        <w:tc>
          <w:tcPr>
            <w:tcW w:w="1701" w:type="dxa"/>
          </w:tcPr>
          <w:p w14:paraId="1FE47F74" w14:textId="77777777" w:rsidR="00CA4D26" w:rsidRPr="003E1D1B" w:rsidRDefault="00CA4D26" w:rsidP="007300B5">
            <w:pPr>
              <w:ind w:left="360"/>
              <w:rPr>
                <w:rFonts w:ascii="Arial" w:hAnsi="Arial" w:cs="Arial"/>
              </w:rPr>
            </w:pPr>
            <w:r w:rsidRPr="003E1D1B">
              <w:rPr>
                <w:rFonts w:ascii="Arial" w:hAnsi="Arial" w:cs="Arial"/>
              </w:rPr>
              <w:t>17 a 22</w:t>
            </w:r>
          </w:p>
        </w:tc>
        <w:tc>
          <w:tcPr>
            <w:tcW w:w="1984" w:type="dxa"/>
          </w:tcPr>
          <w:p w14:paraId="1BFA449B" w14:textId="2589B84C" w:rsidR="00CA4D26" w:rsidRPr="003E1D1B" w:rsidRDefault="00CA4D26" w:rsidP="006F0EFE">
            <w:pPr>
              <w:ind w:left="360"/>
              <w:rPr>
                <w:rFonts w:ascii="Arial" w:hAnsi="Arial" w:cs="Arial"/>
              </w:rPr>
            </w:pPr>
          </w:p>
        </w:tc>
      </w:tr>
      <w:tr w:rsidR="00CA4D26" w:rsidRPr="003E1D1B" w14:paraId="4D2AA233" w14:textId="77777777" w:rsidTr="00085618">
        <w:tc>
          <w:tcPr>
            <w:tcW w:w="4962" w:type="dxa"/>
          </w:tcPr>
          <w:p w14:paraId="48FBD56F" w14:textId="77777777" w:rsidR="00CA4D26" w:rsidRPr="003E1D1B" w:rsidRDefault="00CA4D26" w:rsidP="006F0EFE">
            <w:pPr>
              <w:ind w:left="360"/>
              <w:rPr>
                <w:rFonts w:ascii="Arial" w:hAnsi="Arial" w:cs="Arial"/>
              </w:rPr>
            </w:pPr>
            <w:r w:rsidRPr="003E1D1B">
              <w:rPr>
                <w:rFonts w:ascii="Arial" w:hAnsi="Arial" w:cs="Arial"/>
              </w:rPr>
              <w:t>Investigaciones en menores de edad o discapacitados</w:t>
            </w:r>
          </w:p>
        </w:tc>
        <w:tc>
          <w:tcPr>
            <w:tcW w:w="1701" w:type="dxa"/>
          </w:tcPr>
          <w:p w14:paraId="0037E735" w14:textId="77777777" w:rsidR="00CA4D26" w:rsidRPr="003E1D1B" w:rsidRDefault="00CA4D26" w:rsidP="007300B5">
            <w:pPr>
              <w:ind w:left="360"/>
              <w:rPr>
                <w:rFonts w:ascii="Arial" w:hAnsi="Arial" w:cs="Arial"/>
              </w:rPr>
            </w:pPr>
            <w:r w:rsidRPr="003E1D1B">
              <w:rPr>
                <w:rFonts w:ascii="Arial" w:hAnsi="Arial" w:cs="Arial"/>
              </w:rPr>
              <w:t>23 a 28</w:t>
            </w:r>
          </w:p>
        </w:tc>
        <w:tc>
          <w:tcPr>
            <w:tcW w:w="1984" w:type="dxa"/>
          </w:tcPr>
          <w:p w14:paraId="7BAD9499" w14:textId="77777777" w:rsidR="00CA4D26" w:rsidRPr="003E1D1B" w:rsidRDefault="00CA4D26" w:rsidP="006F0EFE">
            <w:pPr>
              <w:ind w:left="360"/>
              <w:rPr>
                <w:rFonts w:ascii="Arial" w:hAnsi="Arial" w:cs="Arial"/>
              </w:rPr>
            </w:pPr>
          </w:p>
        </w:tc>
      </w:tr>
      <w:tr w:rsidR="00CA4D26" w:rsidRPr="003E1D1B" w14:paraId="5D368CFE" w14:textId="77777777" w:rsidTr="00085618">
        <w:tc>
          <w:tcPr>
            <w:tcW w:w="4962" w:type="dxa"/>
          </w:tcPr>
          <w:p w14:paraId="779D670D" w14:textId="77777777" w:rsidR="00CA4D26" w:rsidRPr="003E1D1B" w:rsidRDefault="00CA4D26" w:rsidP="006F0EFE">
            <w:pPr>
              <w:ind w:left="360"/>
              <w:rPr>
                <w:rFonts w:ascii="Arial" w:hAnsi="Arial" w:cs="Arial"/>
              </w:rPr>
            </w:pPr>
            <w:r w:rsidRPr="003E1D1B">
              <w:rPr>
                <w:rFonts w:ascii="Arial" w:hAnsi="Arial" w:cs="Arial"/>
              </w:rPr>
              <w:t>Investigación en mujeres de edad fértil, embarazadas, durante el trabajo de parte, puerperio, lactancia y recién nacidos, de la utilización de embriones, óbitos y fetos y de la fertilización artificial</w:t>
            </w:r>
          </w:p>
        </w:tc>
        <w:tc>
          <w:tcPr>
            <w:tcW w:w="1701" w:type="dxa"/>
          </w:tcPr>
          <w:p w14:paraId="6C874678" w14:textId="77777777" w:rsidR="00CA4D26" w:rsidRPr="003E1D1B" w:rsidRDefault="00CA4D26" w:rsidP="007300B5">
            <w:pPr>
              <w:ind w:left="360"/>
              <w:rPr>
                <w:rFonts w:ascii="Arial" w:hAnsi="Arial" w:cs="Arial"/>
              </w:rPr>
            </w:pPr>
            <w:r w:rsidRPr="003E1D1B">
              <w:rPr>
                <w:rFonts w:ascii="Arial" w:hAnsi="Arial" w:cs="Arial"/>
              </w:rPr>
              <w:t>29 a 44</w:t>
            </w:r>
          </w:p>
        </w:tc>
        <w:tc>
          <w:tcPr>
            <w:tcW w:w="1984" w:type="dxa"/>
          </w:tcPr>
          <w:p w14:paraId="1CA76767" w14:textId="77777777" w:rsidR="00CA4D26" w:rsidRPr="003E1D1B" w:rsidRDefault="00CA4D26" w:rsidP="006F0EFE">
            <w:pPr>
              <w:ind w:left="360"/>
              <w:rPr>
                <w:rFonts w:ascii="Arial" w:hAnsi="Arial" w:cs="Arial"/>
              </w:rPr>
            </w:pPr>
          </w:p>
        </w:tc>
      </w:tr>
      <w:tr w:rsidR="00CA4D26" w:rsidRPr="003E1D1B" w14:paraId="048B313B" w14:textId="77777777" w:rsidTr="00085618">
        <w:tc>
          <w:tcPr>
            <w:tcW w:w="4962" w:type="dxa"/>
          </w:tcPr>
          <w:p w14:paraId="10CBDD6B" w14:textId="77777777" w:rsidR="00CA4D26" w:rsidRPr="003E1D1B" w:rsidRDefault="00CA4D26" w:rsidP="006F0EFE">
            <w:pPr>
              <w:ind w:left="360"/>
              <w:rPr>
                <w:rFonts w:ascii="Arial" w:hAnsi="Arial" w:cs="Arial"/>
              </w:rPr>
            </w:pPr>
            <w:r w:rsidRPr="003E1D1B">
              <w:rPr>
                <w:rFonts w:ascii="Arial" w:hAnsi="Arial" w:cs="Arial"/>
              </w:rPr>
              <w:t>Investigaciones en grupos subordinados</w:t>
            </w:r>
          </w:p>
        </w:tc>
        <w:tc>
          <w:tcPr>
            <w:tcW w:w="1701" w:type="dxa"/>
          </w:tcPr>
          <w:p w14:paraId="77FA0FFC" w14:textId="77777777" w:rsidR="00CA4D26" w:rsidRPr="003E1D1B" w:rsidRDefault="00CA4D26" w:rsidP="007300B5">
            <w:pPr>
              <w:ind w:left="360"/>
              <w:rPr>
                <w:rFonts w:ascii="Arial" w:hAnsi="Arial" w:cs="Arial"/>
              </w:rPr>
            </w:pPr>
            <w:r w:rsidRPr="003E1D1B">
              <w:rPr>
                <w:rFonts w:ascii="Arial" w:hAnsi="Arial" w:cs="Arial"/>
              </w:rPr>
              <w:t>45 a 46</w:t>
            </w:r>
          </w:p>
        </w:tc>
        <w:tc>
          <w:tcPr>
            <w:tcW w:w="1984" w:type="dxa"/>
          </w:tcPr>
          <w:p w14:paraId="4F4426A4" w14:textId="77777777" w:rsidR="00CA4D26" w:rsidRPr="003E1D1B" w:rsidRDefault="00CA4D26" w:rsidP="006F0EFE">
            <w:pPr>
              <w:ind w:left="360"/>
              <w:rPr>
                <w:rFonts w:ascii="Arial" w:hAnsi="Arial" w:cs="Arial"/>
              </w:rPr>
            </w:pPr>
          </w:p>
        </w:tc>
      </w:tr>
      <w:tr w:rsidR="00CA4D26" w:rsidRPr="003E1D1B" w14:paraId="005853BF" w14:textId="77777777" w:rsidTr="00085618">
        <w:tc>
          <w:tcPr>
            <w:tcW w:w="4962" w:type="dxa"/>
          </w:tcPr>
          <w:p w14:paraId="6AEC5B21" w14:textId="77777777" w:rsidR="00CA4D26" w:rsidRPr="003E1D1B" w:rsidRDefault="00CA4D26" w:rsidP="006F0EFE">
            <w:pPr>
              <w:ind w:left="360"/>
              <w:rPr>
                <w:rFonts w:ascii="Arial" w:hAnsi="Arial" w:cs="Arial"/>
              </w:rPr>
            </w:pPr>
            <w:r w:rsidRPr="003E1D1B">
              <w:rPr>
                <w:rFonts w:ascii="Arial" w:hAnsi="Arial" w:cs="Arial"/>
              </w:rPr>
              <w:t>Investigación en órganos, tejidos y sus derivados, productos y cadáveres de seres humanos.</w:t>
            </w:r>
          </w:p>
        </w:tc>
        <w:tc>
          <w:tcPr>
            <w:tcW w:w="1701" w:type="dxa"/>
          </w:tcPr>
          <w:p w14:paraId="0870F1C2" w14:textId="77777777" w:rsidR="00CA4D26" w:rsidRPr="003E1D1B" w:rsidRDefault="00CA4D26" w:rsidP="007300B5">
            <w:pPr>
              <w:ind w:left="360"/>
              <w:rPr>
                <w:rFonts w:ascii="Arial" w:hAnsi="Arial" w:cs="Arial"/>
              </w:rPr>
            </w:pPr>
            <w:r w:rsidRPr="003E1D1B">
              <w:rPr>
                <w:rFonts w:ascii="Arial" w:hAnsi="Arial" w:cs="Arial"/>
              </w:rPr>
              <w:t>47 a 48</w:t>
            </w:r>
          </w:p>
        </w:tc>
        <w:tc>
          <w:tcPr>
            <w:tcW w:w="1984" w:type="dxa"/>
          </w:tcPr>
          <w:p w14:paraId="6FF76130" w14:textId="77777777" w:rsidR="00CA4D26" w:rsidRPr="003E1D1B" w:rsidRDefault="00CA4D26" w:rsidP="006F0EFE">
            <w:pPr>
              <w:ind w:left="360"/>
              <w:rPr>
                <w:rFonts w:ascii="Arial" w:hAnsi="Arial" w:cs="Arial"/>
              </w:rPr>
            </w:pPr>
          </w:p>
        </w:tc>
      </w:tr>
      <w:tr w:rsidR="00CA4D26" w:rsidRPr="003E1D1B" w14:paraId="3A24804A" w14:textId="77777777" w:rsidTr="00085618">
        <w:tc>
          <w:tcPr>
            <w:tcW w:w="4962" w:type="dxa"/>
          </w:tcPr>
          <w:p w14:paraId="579169AD" w14:textId="77777777" w:rsidR="00CA4D26" w:rsidRPr="003E1D1B" w:rsidRDefault="00CA4D26" w:rsidP="006F0EFE">
            <w:pPr>
              <w:ind w:left="360"/>
              <w:rPr>
                <w:rFonts w:ascii="Arial" w:hAnsi="Arial" w:cs="Arial"/>
              </w:rPr>
            </w:pPr>
            <w:r w:rsidRPr="003E1D1B">
              <w:rPr>
                <w:rFonts w:ascii="Arial" w:hAnsi="Arial" w:cs="Arial"/>
              </w:rPr>
              <w:t>Investigaciones de nuevos recursos profilácticos, de diagnóstico, terapéuticos y de rehabilitación.</w:t>
            </w:r>
          </w:p>
        </w:tc>
        <w:tc>
          <w:tcPr>
            <w:tcW w:w="1701" w:type="dxa"/>
          </w:tcPr>
          <w:p w14:paraId="009000E6" w14:textId="77777777" w:rsidR="00CA4D26" w:rsidRPr="003E1D1B" w:rsidRDefault="00CA4D26" w:rsidP="007300B5">
            <w:pPr>
              <w:ind w:left="360"/>
              <w:rPr>
                <w:rFonts w:ascii="Arial" w:hAnsi="Arial" w:cs="Arial"/>
              </w:rPr>
            </w:pPr>
            <w:r w:rsidRPr="003E1D1B">
              <w:rPr>
                <w:rFonts w:ascii="Arial" w:hAnsi="Arial" w:cs="Arial"/>
              </w:rPr>
              <w:t>49 a 52</w:t>
            </w:r>
          </w:p>
        </w:tc>
        <w:tc>
          <w:tcPr>
            <w:tcW w:w="1984" w:type="dxa"/>
          </w:tcPr>
          <w:p w14:paraId="2F7F1A66" w14:textId="77777777" w:rsidR="00CA4D26" w:rsidRPr="003E1D1B" w:rsidRDefault="00CA4D26" w:rsidP="006F0EFE">
            <w:pPr>
              <w:ind w:left="360"/>
              <w:rPr>
                <w:rFonts w:ascii="Arial" w:hAnsi="Arial" w:cs="Arial"/>
              </w:rPr>
            </w:pPr>
          </w:p>
        </w:tc>
      </w:tr>
      <w:tr w:rsidR="00CA4D26" w:rsidRPr="003E1D1B" w14:paraId="29D7F241" w14:textId="77777777" w:rsidTr="00085618">
        <w:tc>
          <w:tcPr>
            <w:tcW w:w="4962" w:type="dxa"/>
          </w:tcPr>
          <w:p w14:paraId="255A75EE" w14:textId="77777777" w:rsidR="00CA4D26" w:rsidRPr="003E1D1B" w:rsidRDefault="00CA4D26" w:rsidP="006F0EFE">
            <w:pPr>
              <w:ind w:left="360"/>
              <w:rPr>
                <w:rFonts w:ascii="Arial" w:hAnsi="Arial" w:cs="Arial"/>
              </w:rPr>
            </w:pPr>
            <w:r w:rsidRPr="003E1D1B">
              <w:rPr>
                <w:rFonts w:ascii="Arial" w:hAnsi="Arial" w:cs="Arial"/>
              </w:rPr>
              <w:t>Investigación farmacológica</w:t>
            </w:r>
          </w:p>
        </w:tc>
        <w:tc>
          <w:tcPr>
            <w:tcW w:w="1701" w:type="dxa"/>
          </w:tcPr>
          <w:p w14:paraId="1A6B01EE" w14:textId="77777777" w:rsidR="00CA4D26" w:rsidRPr="003E1D1B" w:rsidRDefault="00CA4D26" w:rsidP="007300B5">
            <w:pPr>
              <w:ind w:left="360"/>
              <w:rPr>
                <w:rFonts w:ascii="Arial" w:hAnsi="Arial" w:cs="Arial"/>
              </w:rPr>
            </w:pPr>
            <w:r w:rsidRPr="003E1D1B">
              <w:rPr>
                <w:rFonts w:ascii="Arial" w:hAnsi="Arial" w:cs="Arial"/>
              </w:rPr>
              <w:t>53 a 59</w:t>
            </w:r>
          </w:p>
        </w:tc>
        <w:tc>
          <w:tcPr>
            <w:tcW w:w="1984" w:type="dxa"/>
          </w:tcPr>
          <w:p w14:paraId="1635D278" w14:textId="77777777" w:rsidR="00CA4D26" w:rsidRPr="003E1D1B" w:rsidRDefault="00CA4D26" w:rsidP="006F0EFE">
            <w:pPr>
              <w:ind w:left="360"/>
              <w:rPr>
                <w:rFonts w:ascii="Arial" w:hAnsi="Arial" w:cs="Arial"/>
              </w:rPr>
            </w:pPr>
          </w:p>
        </w:tc>
      </w:tr>
      <w:tr w:rsidR="00CA4D26" w:rsidRPr="003E1D1B" w14:paraId="2EF055D1" w14:textId="77777777" w:rsidTr="00085618">
        <w:tc>
          <w:tcPr>
            <w:tcW w:w="4962" w:type="dxa"/>
          </w:tcPr>
          <w:p w14:paraId="5C7564FA" w14:textId="77777777" w:rsidR="00CA4D26" w:rsidRPr="003E1D1B" w:rsidRDefault="00CA4D26" w:rsidP="006F0EFE">
            <w:pPr>
              <w:ind w:left="360"/>
              <w:rPr>
                <w:rFonts w:ascii="Arial" w:hAnsi="Arial" w:cs="Arial"/>
              </w:rPr>
            </w:pPr>
            <w:r w:rsidRPr="003E1D1B">
              <w:rPr>
                <w:rFonts w:ascii="Arial" w:hAnsi="Arial" w:cs="Arial"/>
              </w:rPr>
              <w:t>Investigación de otros nuevos recursos</w:t>
            </w:r>
          </w:p>
        </w:tc>
        <w:tc>
          <w:tcPr>
            <w:tcW w:w="1701" w:type="dxa"/>
          </w:tcPr>
          <w:p w14:paraId="1EAFC1F5" w14:textId="77777777" w:rsidR="00CA4D26" w:rsidRPr="003E1D1B" w:rsidRDefault="00CA4D26" w:rsidP="007300B5">
            <w:pPr>
              <w:ind w:left="360"/>
              <w:rPr>
                <w:rFonts w:ascii="Arial" w:hAnsi="Arial" w:cs="Arial"/>
              </w:rPr>
            </w:pPr>
            <w:r w:rsidRPr="003E1D1B">
              <w:rPr>
                <w:rFonts w:ascii="Arial" w:hAnsi="Arial" w:cs="Arial"/>
              </w:rPr>
              <w:t>60 a 62</w:t>
            </w:r>
          </w:p>
        </w:tc>
        <w:tc>
          <w:tcPr>
            <w:tcW w:w="1984" w:type="dxa"/>
          </w:tcPr>
          <w:p w14:paraId="57B0A680" w14:textId="77777777" w:rsidR="00CA4D26" w:rsidRPr="003E1D1B" w:rsidRDefault="00CA4D26" w:rsidP="006F0EFE">
            <w:pPr>
              <w:ind w:left="360"/>
              <w:rPr>
                <w:rFonts w:ascii="Arial" w:hAnsi="Arial" w:cs="Arial"/>
              </w:rPr>
            </w:pPr>
          </w:p>
        </w:tc>
      </w:tr>
      <w:tr w:rsidR="00CA4D26" w:rsidRPr="003E1D1B" w14:paraId="1541E925" w14:textId="77777777" w:rsidTr="00085618">
        <w:tc>
          <w:tcPr>
            <w:tcW w:w="4962" w:type="dxa"/>
          </w:tcPr>
          <w:p w14:paraId="5518FA2E" w14:textId="77777777" w:rsidR="00CA4D26" w:rsidRPr="003E1D1B" w:rsidRDefault="00CA4D26" w:rsidP="006F0EFE">
            <w:pPr>
              <w:ind w:left="360"/>
              <w:rPr>
                <w:rFonts w:ascii="Arial" w:hAnsi="Arial" w:cs="Arial"/>
              </w:rPr>
            </w:pPr>
            <w:r w:rsidRPr="003E1D1B">
              <w:rPr>
                <w:rFonts w:ascii="Arial" w:hAnsi="Arial" w:cs="Arial"/>
              </w:rPr>
              <w:t>Investigación con microorganismos patógenos o material biológico que pueda contenerlos.</w:t>
            </w:r>
          </w:p>
        </w:tc>
        <w:tc>
          <w:tcPr>
            <w:tcW w:w="1701" w:type="dxa"/>
          </w:tcPr>
          <w:p w14:paraId="3A42ACF3" w14:textId="77777777" w:rsidR="00CA4D26" w:rsidRPr="003E1D1B" w:rsidRDefault="00AF5B97" w:rsidP="007300B5">
            <w:pPr>
              <w:ind w:left="360"/>
              <w:rPr>
                <w:rFonts w:ascii="Arial" w:hAnsi="Arial" w:cs="Arial"/>
              </w:rPr>
            </w:pPr>
            <w:r w:rsidRPr="003E1D1B">
              <w:rPr>
                <w:rFonts w:ascii="Arial" w:hAnsi="Arial" w:cs="Arial"/>
              </w:rPr>
              <w:t>63 a 72</w:t>
            </w:r>
          </w:p>
        </w:tc>
        <w:tc>
          <w:tcPr>
            <w:tcW w:w="1984" w:type="dxa"/>
          </w:tcPr>
          <w:p w14:paraId="2AF1B1E2" w14:textId="77777777" w:rsidR="00CA4D26" w:rsidRPr="003E1D1B" w:rsidRDefault="00CA4D26" w:rsidP="006F0EFE">
            <w:pPr>
              <w:ind w:left="360"/>
              <w:rPr>
                <w:rFonts w:ascii="Arial" w:hAnsi="Arial" w:cs="Arial"/>
              </w:rPr>
            </w:pPr>
          </w:p>
        </w:tc>
      </w:tr>
      <w:tr w:rsidR="00CA4D26" w:rsidRPr="003E1D1B" w14:paraId="1EBF308F" w14:textId="77777777" w:rsidTr="00085618">
        <w:tc>
          <w:tcPr>
            <w:tcW w:w="4962" w:type="dxa"/>
          </w:tcPr>
          <w:p w14:paraId="1C99F334" w14:textId="77777777" w:rsidR="00CA4D26" w:rsidRPr="003E1D1B" w:rsidRDefault="00CA4D26" w:rsidP="006F0EFE">
            <w:pPr>
              <w:ind w:left="360"/>
              <w:rPr>
                <w:rFonts w:ascii="Arial" w:hAnsi="Arial" w:cs="Arial"/>
              </w:rPr>
            </w:pPr>
            <w:r w:rsidRPr="003E1D1B">
              <w:rPr>
                <w:rFonts w:ascii="Arial" w:hAnsi="Arial" w:cs="Arial"/>
              </w:rPr>
              <w:t>Investigación que implique construcción y manejo de ácidos nucleicos recombinantes</w:t>
            </w:r>
          </w:p>
        </w:tc>
        <w:tc>
          <w:tcPr>
            <w:tcW w:w="1701" w:type="dxa"/>
          </w:tcPr>
          <w:p w14:paraId="5913E5A9" w14:textId="77777777" w:rsidR="00CA4D26" w:rsidRPr="003E1D1B" w:rsidRDefault="00AF5B97" w:rsidP="007300B5">
            <w:pPr>
              <w:ind w:left="360"/>
              <w:rPr>
                <w:rFonts w:ascii="Arial" w:hAnsi="Arial" w:cs="Arial"/>
              </w:rPr>
            </w:pPr>
            <w:r w:rsidRPr="003E1D1B">
              <w:rPr>
                <w:rFonts w:ascii="Arial" w:hAnsi="Arial" w:cs="Arial"/>
              </w:rPr>
              <w:t>73 a 76</w:t>
            </w:r>
          </w:p>
        </w:tc>
        <w:tc>
          <w:tcPr>
            <w:tcW w:w="1984" w:type="dxa"/>
          </w:tcPr>
          <w:p w14:paraId="6B5E6114" w14:textId="77777777" w:rsidR="00CA4D26" w:rsidRPr="003E1D1B" w:rsidRDefault="00CA4D26" w:rsidP="006F0EFE">
            <w:pPr>
              <w:ind w:left="360"/>
              <w:rPr>
                <w:rFonts w:ascii="Arial" w:hAnsi="Arial" w:cs="Arial"/>
              </w:rPr>
            </w:pPr>
          </w:p>
        </w:tc>
      </w:tr>
      <w:tr w:rsidR="00CA4D26" w:rsidRPr="003E1D1B" w14:paraId="18E33100" w14:textId="77777777" w:rsidTr="00085618">
        <w:tc>
          <w:tcPr>
            <w:tcW w:w="4962" w:type="dxa"/>
          </w:tcPr>
          <w:p w14:paraId="27B68DD5" w14:textId="77777777" w:rsidR="00CA4D26" w:rsidRPr="003E1D1B" w:rsidRDefault="00CA4D26" w:rsidP="006F0EFE">
            <w:pPr>
              <w:ind w:left="360"/>
              <w:rPr>
                <w:rFonts w:ascii="Arial" w:hAnsi="Arial" w:cs="Arial"/>
              </w:rPr>
            </w:pPr>
            <w:r w:rsidRPr="003E1D1B">
              <w:rPr>
                <w:rFonts w:ascii="Arial" w:hAnsi="Arial" w:cs="Arial"/>
              </w:rPr>
              <w:t>Investigación con isótopos radiactivos y dispositivos y generadores de radiaciones ionizantes y electromagnéticas.</w:t>
            </w:r>
          </w:p>
        </w:tc>
        <w:tc>
          <w:tcPr>
            <w:tcW w:w="1701" w:type="dxa"/>
          </w:tcPr>
          <w:p w14:paraId="216BDA7B" w14:textId="77777777" w:rsidR="00CA4D26" w:rsidRPr="003E1D1B" w:rsidRDefault="00AF5B97" w:rsidP="007300B5">
            <w:pPr>
              <w:ind w:left="360"/>
              <w:rPr>
                <w:rFonts w:ascii="Arial" w:hAnsi="Arial" w:cs="Arial"/>
              </w:rPr>
            </w:pPr>
            <w:r w:rsidRPr="003E1D1B">
              <w:rPr>
                <w:rFonts w:ascii="Arial" w:hAnsi="Arial" w:cs="Arial"/>
              </w:rPr>
              <w:t>77 a 86</w:t>
            </w:r>
          </w:p>
        </w:tc>
        <w:tc>
          <w:tcPr>
            <w:tcW w:w="1984" w:type="dxa"/>
          </w:tcPr>
          <w:p w14:paraId="41A959B4" w14:textId="77777777" w:rsidR="00CA4D26" w:rsidRPr="003E1D1B" w:rsidRDefault="00CA4D26" w:rsidP="006F0EFE">
            <w:pPr>
              <w:ind w:left="360"/>
              <w:rPr>
                <w:rFonts w:ascii="Arial" w:hAnsi="Arial" w:cs="Arial"/>
              </w:rPr>
            </w:pPr>
          </w:p>
        </w:tc>
      </w:tr>
      <w:tr w:rsidR="00CA4D26" w:rsidRPr="003E1D1B" w14:paraId="0B5A520B" w14:textId="77777777" w:rsidTr="00085618">
        <w:tc>
          <w:tcPr>
            <w:tcW w:w="4962" w:type="dxa"/>
          </w:tcPr>
          <w:p w14:paraId="5EDB81F9" w14:textId="77777777" w:rsidR="00CA4D26" w:rsidRPr="003E1D1B" w:rsidRDefault="00CA4D26" w:rsidP="006F0EFE">
            <w:pPr>
              <w:ind w:left="360"/>
              <w:rPr>
                <w:rFonts w:ascii="Arial" w:hAnsi="Arial" w:cs="Arial"/>
              </w:rPr>
            </w:pPr>
            <w:r w:rsidRPr="003E1D1B">
              <w:rPr>
                <w:rFonts w:ascii="Arial" w:hAnsi="Arial" w:cs="Arial"/>
              </w:rPr>
              <w:t>Investigación biomédica en animales.</w:t>
            </w:r>
          </w:p>
        </w:tc>
        <w:tc>
          <w:tcPr>
            <w:tcW w:w="1701" w:type="dxa"/>
          </w:tcPr>
          <w:p w14:paraId="26161768" w14:textId="15D2D9EC" w:rsidR="00CA4D26" w:rsidRPr="003E1D1B" w:rsidRDefault="00AF5B97" w:rsidP="007300B5">
            <w:pPr>
              <w:pStyle w:val="Prrafodelista"/>
              <w:numPr>
                <w:ilvl w:val="0"/>
                <w:numId w:val="7"/>
              </w:numPr>
              <w:rPr>
                <w:rFonts w:ascii="Arial" w:hAnsi="Arial" w:cs="Arial"/>
              </w:rPr>
            </w:pPr>
            <w:r w:rsidRPr="003E1D1B">
              <w:rPr>
                <w:rFonts w:ascii="Arial" w:hAnsi="Arial" w:cs="Arial"/>
              </w:rPr>
              <w:t>93</w:t>
            </w:r>
          </w:p>
        </w:tc>
        <w:tc>
          <w:tcPr>
            <w:tcW w:w="1984" w:type="dxa"/>
          </w:tcPr>
          <w:p w14:paraId="388CC47A" w14:textId="77777777" w:rsidR="00CA4D26" w:rsidRPr="003E1D1B" w:rsidRDefault="00CA4D26" w:rsidP="006F0EFE">
            <w:pPr>
              <w:ind w:left="360"/>
              <w:rPr>
                <w:rFonts w:ascii="Arial" w:hAnsi="Arial" w:cs="Arial"/>
              </w:rPr>
            </w:pPr>
          </w:p>
        </w:tc>
      </w:tr>
    </w:tbl>
    <w:p w14:paraId="230A1BAE" w14:textId="77777777" w:rsidR="00C83F2D" w:rsidRPr="003E1D1B" w:rsidRDefault="00C83F2D" w:rsidP="006F0EFE">
      <w:pPr>
        <w:pStyle w:val="Prrafodelista"/>
        <w:spacing w:line="240" w:lineRule="auto"/>
        <w:ind w:left="1416"/>
        <w:rPr>
          <w:rFonts w:ascii="Arial" w:hAnsi="Arial" w:cs="Arial"/>
        </w:rPr>
      </w:pPr>
    </w:p>
    <w:p w14:paraId="31D481F0" w14:textId="02B07B11" w:rsidR="008F76FD" w:rsidRPr="003E1D1B" w:rsidRDefault="00755721" w:rsidP="006F0EFE">
      <w:pPr>
        <w:pStyle w:val="Prrafodelista"/>
        <w:numPr>
          <w:ilvl w:val="0"/>
          <w:numId w:val="1"/>
        </w:numPr>
        <w:spacing w:line="240" w:lineRule="auto"/>
        <w:jc w:val="both"/>
        <w:rPr>
          <w:rFonts w:ascii="Arial" w:hAnsi="Arial" w:cs="Arial"/>
        </w:rPr>
      </w:pPr>
      <w:r w:rsidRPr="003E1D1B">
        <w:rPr>
          <w:rFonts w:ascii="Arial" w:hAnsi="Arial" w:cs="Arial"/>
        </w:rPr>
        <w:t xml:space="preserve">Protocolos: </w:t>
      </w:r>
    </w:p>
    <w:p w14:paraId="7CB26D8B" w14:textId="77777777" w:rsidR="008F76FD" w:rsidRPr="003E1D1B" w:rsidRDefault="008F76FD" w:rsidP="006F0EFE">
      <w:pPr>
        <w:pStyle w:val="Prrafodelista"/>
        <w:spacing w:line="240" w:lineRule="auto"/>
        <w:ind w:left="1080"/>
        <w:jc w:val="both"/>
        <w:rPr>
          <w:rFonts w:ascii="Arial" w:hAnsi="Arial" w:cs="Arial"/>
        </w:rPr>
      </w:pPr>
    </w:p>
    <w:p w14:paraId="4F98E352" w14:textId="77777777" w:rsidR="006E30D5" w:rsidRPr="003E1D1B" w:rsidRDefault="00CC5AFA" w:rsidP="006F0EFE">
      <w:pPr>
        <w:pStyle w:val="Prrafodelista"/>
        <w:numPr>
          <w:ilvl w:val="0"/>
          <w:numId w:val="1"/>
        </w:numPr>
        <w:spacing w:line="240" w:lineRule="auto"/>
        <w:jc w:val="both"/>
        <w:rPr>
          <w:rFonts w:ascii="Arial" w:hAnsi="Arial" w:cs="Arial"/>
        </w:rPr>
      </w:pPr>
      <w:r w:rsidRPr="003E1D1B">
        <w:rPr>
          <w:rFonts w:ascii="Arial" w:hAnsi="Arial" w:cs="Arial"/>
        </w:rPr>
        <w:t xml:space="preserve">Indique otras categorías o aspectos no considerados y que consideren </w:t>
      </w:r>
      <w:r w:rsidR="009071FA" w:rsidRPr="003E1D1B">
        <w:rPr>
          <w:rFonts w:ascii="Arial" w:hAnsi="Arial" w:cs="Arial"/>
        </w:rPr>
        <w:t>que deberían</w:t>
      </w:r>
      <w:r w:rsidRPr="003E1D1B">
        <w:rPr>
          <w:rFonts w:ascii="Arial" w:hAnsi="Arial" w:cs="Arial"/>
        </w:rPr>
        <w:t xml:space="preserve"> ser tenidos en cuenta por parte del Comité de Ética</w:t>
      </w:r>
      <w:r w:rsidR="006E30D5" w:rsidRPr="003E1D1B">
        <w:rPr>
          <w:rFonts w:ascii="Arial" w:hAnsi="Arial" w:cs="Arial"/>
        </w:rPr>
        <w:t xml:space="preserve">: </w:t>
      </w:r>
    </w:p>
    <w:p w14:paraId="3755AAAA" w14:textId="77777777" w:rsidR="006E30D5" w:rsidRPr="004D7FE0" w:rsidRDefault="006E30D5" w:rsidP="006F0EFE">
      <w:pPr>
        <w:pStyle w:val="Prrafodelista"/>
        <w:spacing w:line="240" w:lineRule="auto"/>
        <w:rPr>
          <w:rFonts w:ascii="Arial" w:hAnsi="Arial" w:cs="Arial"/>
        </w:rPr>
      </w:pPr>
    </w:p>
    <w:p w14:paraId="42AFAF97" w14:textId="77777777" w:rsidR="006E30D5" w:rsidRPr="004D7FE0" w:rsidRDefault="00F67A8C" w:rsidP="006F0EFE">
      <w:pPr>
        <w:pStyle w:val="Prrafodelista"/>
        <w:numPr>
          <w:ilvl w:val="0"/>
          <w:numId w:val="1"/>
        </w:numPr>
        <w:spacing w:line="240" w:lineRule="auto"/>
        <w:jc w:val="both"/>
        <w:rPr>
          <w:rFonts w:ascii="Arial" w:hAnsi="Arial" w:cs="Arial"/>
        </w:rPr>
      </w:pPr>
      <w:r w:rsidRPr="004D7FE0">
        <w:rPr>
          <w:rFonts w:ascii="Arial" w:hAnsi="Arial" w:cs="Arial"/>
        </w:rPr>
        <w:t>Requiere trabajo con comunidades étnicas</w:t>
      </w:r>
      <w:r w:rsidR="006E30D5" w:rsidRPr="004D7FE0">
        <w:rPr>
          <w:rFonts w:ascii="Arial" w:hAnsi="Arial" w:cs="Arial"/>
        </w:rPr>
        <w:t>:  SI __ NO___</w:t>
      </w:r>
    </w:p>
    <w:p w14:paraId="68F00706" w14:textId="77777777" w:rsidR="006E30D5" w:rsidRPr="004D7FE0" w:rsidRDefault="006E30D5" w:rsidP="006F0EFE">
      <w:pPr>
        <w:pStyle w:val="Prrafodelista"/>
        <w:spacing w:line="240" w:lineRule="auto"/>
        <w:rPr>
          <w:rFonts w:ascii="Arial" w:hAnsi="Arial" w:cs="Arial"/>
        </w:rPr>
      </w:pPr>
    </w:p>
    <w:p w14:paraId="4160755A" w14:textId="5BCB7164" w:rsidR="00F67A8C" w:rsidRDefault="006E30D5" w:rsidP="006F0EFE">
      <w:pPr>
        <w:pStyle w:val="Prrafodelista"/>
        <w:numPr>
          <w:ilvl w:val="0"/>
          <w:numId w:val="1"/>
        </w:numPr>
        <w:spacing w:line="240" w:lineRule="auto"/>
        <w:jc w:val="both"/>
        <w:rPr>
          <w:rFonts w:ascii="Arial" w:hAnsi="Arial" w:cs="Arial"/>
        </w:rPr>
      </w:pPr>
      <w:r w:rsidRPr="004D7FE0">
        <w:rPr>
          <w:rFonts w:ascii="Arial" w:hAnsi="Arial" w:cs="Arial"/>
        </w:rPr>
        <w:t>Para el desarrollo del proyecto necesito</w:t>
      </w:r>
      <w:r w:rsidR="00F67A8C" w:rsidRPr="004D7FE0">
        <w:rPr>
          <w:rFonts w:ascii="Arial" w:hAnsi="Arial" w:cs="Arial"/>
        </w:rPr>
        <w:t>:</w:t>
      </w:r>
    </w:p>
    <w:p w14:paraId="2DE84E95" w14:textId="77777777" w:rsidR="0026104C" w:rsidRPr="0026104C" w:rsidRDefault="0026104C" w:rsidP="0026104C">
      <w:pPr>
        <w:pStyle w:val="Prrafodelista"/>
        <w:rPr>
          <w:rFonts w:ascii="Arial" w:hAnsi="Arial" w:cs="Arial"/>
        </w:rPr>
      </w:pPr>
    </w:p>
    <w:p w14:paraId="26C9FC7F" w14:textId="77777777" w:rsidR="0026104C" w:rsidRPr="004D7FE0" w:rsidRDefault="0026104C" w:rsidP="0026104C">
      <w:pPr>
        <w:pStyle w:val="Prrafodelista"/>
        <w:spacing w:line="240" w:lineRule="auto"/>
        <w:jc w:val="both"/>
        <w:rPr>
          <w:rFonts w:ascii="Arial" w:hAnsi="Arial" w:cs="Arial"/>
        </w:rPr>
      </w:pPr>
    </w:p>
    <w:p w14:paraId="2C82E4F3" w14:textId="71A3AE86"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4D7FE0">
        <w:rPr>
          <w:rFonts w:ascii="Arial" w:hAnsi="Arial" w:cs="Arial"/>
        </w:rPr>
        <w:t xml:space="preserve">Realizar colectas de material biológico </w:t>
      </w:r>
      <w:r w:rsidR="007300B5" w:rsidRPr="004D7FE0">
        <w:rPr>
          <w:rFonts w:ascii="Arial" w:hAnsi="Arial" w:cs="Arial"/>
        </w:rPr>
        <w:t>(</w:t>
      </w:r>
      <w:bookmarkStart w:id="0" w:name="_GoBack"/>
      <w:bookmarkEnd w:id="0"/>
      <w:r w:rsidR="007300B5">
        <w:rPr>
          <w:rFonts w:ascii="Arial" w:hAnsi="Arial" w:cs="Arial"/>
        </w:rPr>
        <w:t xml:space="preserve"> </w:t>
      </w:r>
      <w:r w:rsidR="007300B5" w:rsidRPr="003E1D1B">
        <w:rPr>
          <w:rFonts w:ascii="Arial" w:hAnsi="Arial" w:cs="Arial"/>
        </w:rPr>
        <w:t>)</w:t>
      </w:r>
      <w:r w:rsidRPr="003E1D1B">
        <w:rPr>
          <w:rFonts w:ascii="Arial" w:hAnsi="Arial" w:cs="Arial"/>
        </w:rPr>
        <w:t xml:space="preserve">                                                                                      </w:t>
      </w:r>
    </w:p>
    <w:p w14:paraId="3495FD4B" w14:textId="2F6B494F"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 xml:space="preserve">Acceder a recursos genéticos </w:t>
      </w:r>
      <w:r w:rsidR="007300B5" w:rsidRPr="003E1D1B">
        <w:rPr>
          <w:rFonts w:ascii="Arial" w:hAnsi="Arial" w:cs="Arial"/>
        </w:rPr>
        <w:t>(</w:t>
      </w:r>
      <w:r w:rsidR="007300B5">
        <w:rPr>
          <w:rFonts w:ascii="Arial" w:hAnsi="Arial" w:cs="Arial"/>
        </w:rPr>
        <w:t xml:space="preserve"> </w:t>
      </w:r>
      <w:r w:rsidR="007300B5" w:rsidRPr="003E1D1B">
        <w:rPr>
          <w:rFonts w:ascii="Arial" w:hAnsi="Arial" w:cs="Arial"/>
        </w:rPr>
        <w:t>)</w:t>
      </w:r>
    </w:p>
    <w:p w14:paraId="7922F6DE" w14:textId="769A6E03"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Realizar acuerdos de transferencia de material objeto de investigación ( )</w:t>
      </w:r>
    </w:p>
    <w:p w14:paraId="4D658D92" w14:textId="43155B82"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Solicitar permisos de exportación (Cites, No Cites) (</w:t>
      </w:r>
      <w:r w:rsidR="007300B5">
        <w:rPr>
          <w:rFonts w:ascii="Arial" w:hAnsi="Arial" w:cs="Arial"/>
        </w:rPr>
        <w:t xml:space="preserve"> </w:t>
      </w:r>
      <w:r w:rsidRPr="003E1D1B">
        <w:rPr>
          <w:rFonts w:ascii="Arial" w:hAnsi="Arial" w:cs="Arial"/>
        </w:rPr>
        <w:t>)</w:t>
      </w:r>
    </w:p>
    <w:p w14:paraId="4BF4FBAC" w14:textId="15F86204"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 xml:space="preserve">Otrosí al Contrato Marco de Accesos a </w:t>
      </w:r>
      <w:r w:rsidR="007300B5" w:rsidRPr="003E1D1B">
        <w:rPr>
          <w:rFonts w:ascii="Arial" w:hAnsi="Arial" w:cs="Arial"/>
        </w:rPr>
        <w:t>Recursos genéticos</w:t>
      </w:r>
      <w:r w:rsidRPr="003E1D1B">
        <w:rPr>
          <w:rFonts w:ascii="Arial" w:hAnsi="Arial" w:cs="Arial"/>
        </w:rPr>
        <w:t xml:space="preserve"> y sus derivados ( )</w:t>
      </w:r>
    </w:p>
    <w:p w14:paraId="1067C2F7" w14:textId="29104E97"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Registro de material biológico ante una Colección Biológica ( )</w:t>
      </w:r>
    </w:p>
    <w:p w14:paraId="77AF2A29" w14:textId="0438425C"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lastRenderedPageBreak/>
        <w:t xml:space="preserve">Registro de información ante la plataforma </w:t>
      </w:r>
      <w:r w:rsidRPr="003E1D1B">
        <w:rPr>
          <w:rFonts w:ascii="Arial" w:hAnsi="Arial" w:cs="Arial"/>
          <w:b/>
          <w:bCs/>
        </w:rPr>
        <w:t>SIB</w:t>
      </w:r>
      <w:r w:rsidRPr="003E1D1B">
        <w:rPr>
          <w:rFonts w:ascii="Arial" w:hAnsi="Arial" w:cs="Arial"/>
        </w:rPr>
        <w:t xml:space="preserve"> Colombia, red nacional de datos abiertos sobre diversidad ( )</w:t>
      </w:r>
    </w:p>
    <w:p w14:paraId="15F15C16" w14:textId="7D568189"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Solicitar Autorización ante el ICA (especie vegetal y/o animal especifica) (  )</w:t>
      </w:r>
    </w:p>
    <w:p w14:paraId="67666EC3" w14:textId="732871EE"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Realizar Consulta Previa ante el Ministerio de Interior y Justicia ( )</w:t>
      </w:r>
    </w:p>
    <w:p w14:paraId="2428DDDE" w14:textId="77777777"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Realizar informes periódicos ante entes gubernamentales reguladores (  )</w:t>
      </w:r>
    </w:p>
    <w:p w14:paraId="4ED457E7" w14:textId="4ABC40D0"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Realizar Acuerdos y/o Convenios con terceros aliados a la investigación ( )</w:t>
      </w:r>
    </w:p>
    <w:p w14:paraId="433D12FB" w14:textId="330F567C"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Registrarme ante un grupo de investigación (  )</w:t>
      </w:r>
    </w:p>
    <w:p w14:paraId="190E0DC3" w14:textId="349E64D1"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Solicitar confidencialidad en mi investigación ( )</w:t>
      </w:r>
    </w:p>
    <w:p w14:paraId="4B32BEDE" w14:textId="645B18CA" w:rsidR="00F67A8C" w:rsidRPr="003E1D1B" w:rsidRDefault="00F67A8C" w:rsidP="006F0EFE">
      <w:pPr>
        <w:pStyle w:val="Prrafodelista"/>
        <w:numPr>
          <w:ilvl w:val="0"/>
          <w:numId w:val="9"/>
        </w:numPr>
        <w:suppressAutoHyphens/>
        <w:autoSpaceDN w:val="0"/>
        <w:spacing w:after="160" w:line="240" w:lineRule="auto"/>
        <w:contextualSpacing w:val="0"/>
        <w:jc w:val="both"/>
        <w:textAlignment w:val="baseline"/>
        <w:rPr>
          <w:rFonts w:ascii="Arial" w:hAnsi="Arial" w:cs="Arial"/>
        </w:rPr>
      </w:pPr>
      <w:r w:rsidRPr="003E1D1B">
        <w:rPr>
          <w:rFonts w:ascii="Arial" w:hAnsi="Arial" w:cs="Arial"/>
        </w:rPr>
        <w:t>Realizar acuerdos de Propiedad intelectual ( )</w:t>
      </w:r>
    </w:p>
    <w:p w14:paraId="1ACEC3B2" w14:textId="0CA995BA" w:rsidR="00F67A8C" w:rsidRDefault="00F67A8C" w:rsidP="006F0EFE">
      <w:pPr>
        <w:pStyle w:val="Prrafodelista"/>
        <w:spacing w:line="240" w:lineRule="auto"/>
        <w:jc w:val="both"/>
        <w:rPr>
          <w:rFonts w:ascii="Arial" w:hAnsi="Arial" w:cs="Arial"/>
          <w:highlight w:val="yellow"/>
        </w:rPr>
      </w:pPr>
    </w:p>
    <w:p w14:paraId="60E1C2F5" w14:textId="5001084B" w:rsidR="004D7FE0" w:rsidRDefault="004D7FE0" w:rsidP="006F0EFE">
      <w:pPr>
        <w:pStyle w:val="Prrafodelista"/>
        <w:spacing w:line="240" w:lineRule="auto"/>
        <w:jc w:val="both"/>
        <w:rPr>
          <w:rFonts w:ascii="Arial" w:hAnsi="Arial" w:cs="Arial"/>
          <w:highlight w:val="yellow"/>
        </w:rPr>
      </w:pPr>
    </w:p>
    <w:p w14:paraId="52A81689" w14:textId="15757830" w:rsidR="004D7FE0" w:rsidRDefault="004D7FE0" w:rsidP="006F0EFE">
      <w:pPr>
        <w:pStyle w:val="Prrafodelista"/>
        <w:spacing w:line="240" w:lineRule="auto"/>
        <w:jc w:val="both"/>
        <w:rPr>
          <w:rFonts w:ascii="Arial" w:hAnsi="Arial" w:cs="Arial"/>
          <w:highlight w:val="yellow"/>
        </w:rPr>
      </w:pPr>
    </w:p>
    <w:p w14:paraId="56908AEC" w14:textId="022E7680" w:rsidR="004D7FE0" w:rsidRDefault="004D7FE0" w:rsidP="006F0EFE">
      <w:pPr>
        <w:pStyle w:val="Prrafodelista"/>
        <w:spacing w:line="240" w:lineRule="auto"/>
        <w:jc w:val="both"/>
        <w:rPr>
          <w:rFonts w:ascii="Arial" w:hAnsi="Arial" w:cs="Arial"/>
          <w:highlight w:val="yellow"/>
        </w:rPr>
      </w:pPr>
    </w:p>
    <w:p w14:paraId="4B84BC27" w14:textId="3E331217" w:rsidR="004D7FE0" w:rsidRDefault="004D7FE0" w:rsidP="006F0EFE">
      <w:pPr>
        <w:pStyle w:val="Prrafodelista"/>
        <w:spacing w:line="240" w:lineRule="auto"/>
        <w:jc w:val="both"/>
        <w:rPr>
          <w:rFonts w:ascii="Arial" w:hAnsi="Arial" w:cs="Arial"/>
          <w:highlight w:val="yellow"/>
        </w:rPr>
      </w:pPr>
    </w:p>
    <w:p w14:paraId="4849D8BE" w14:textId="540CC970" w:rsidR="004D7FE0" w:rsidRDefault="004D7FE0" w:rsidP="006F0EFE">
      <w:pPr>
        <w:pStyle w:val="Prrafodelista"/>
        <w:spacing w:line="240" w:lineRule="auto"/>
        <w:jc w:val="both"/>
        <w:rPr>
          <w:rFonts w:ascii="Arial" w:hAnsi="Arial" w:cs="Arial"/>
          <w:highlight w:val="yellow"/>
        </w:rPr>
      </w:pPr>
    </w:p>
    <w:p w14:paraId="0998B46B" w14:textId="424E2179" w:rsidR="004D7FE0" w:rsidRDefault="004D7FE0" w:rsidP="006F0EFE">
      <w:pPr>
        <w:pStyle w:val="Prrafodelista"/>
        <w:spacing w:line="240" w:lineRule="auto"/>
        <w:jc w:val="both"/>
        <w:rPr>
          <w:rFonts w:ascii="Arial" w:hAnsi="Arial" w:cs="Arial"/>
          <w:highlight w:val="yellow"/>
        </w:rPr>
      </w:pPr>
    </w:p>
    <w:p w14:paraId="4A66E610" w14:textId="6894DC1C" w:rsidR="004D7FE0" w:rsidRDefault="004D7FE0" w:rsidP="006F0EFE">
      <w:pPr>
        <w:pStyle w:val="Prrafodelista"/>
        <w:spacing w:line="240" w:lineRule="auto"/>
        <w:jc w:val="both"/>
        <w:rPr>
          <w:rFonts w:ascii="Arial" w:hAnsi="Arial" w:cs="Arial"/>
          <w:highlight w:val="yellow"/>
        </w:rPr>
      </w:pPr>
    </w:p>
    <w:p w14:paraId="31CD1862" w14:textId="242D24E5" w:rsidR="004D7FE0" w:rsidRDefault="004D7FE0" w:rsidP="006F0EFE">
      <w:pPr>
        <w:pStyle w:val="Prrafodelista"/>
        <w:spacing w:line="240" w:lineRule="auto"/>
        <w:jc w:val="both"/>
        <w:rPr>
          <w:rFonts w:ascii="Arial" w:hAnsi="Arial" w:cs="Arial"/>
          <w:highlight w:val="yellow"/>
        </w:rPr>
      </w:pPr>
    </w:p>
    <w:p w14:paraId="72ED2EFE" w14:textId="1030C342" w:rsidR="004D7FE0" w:rsidRDefault="004D7FE0" w:rsidP="006F0EFE">
      <w:pPr>
        <w:pStyle w:val="Prrafodelista"/>
        <w:spacing w:line="240" w:lineRule="auto"/>
        <w:jc w:val="both"/>
        <w:rPr>
          <w:rFonts w:ascii="Arial" w:hAnsi="Arial" w:cs="Arial"/>
          <w:highlight w:val="yellow"/>
        </w:rPr>
      </w:pPr>
    </w:p>
    <w:p w14:paraId="39BF6D8E" w14:textId="7FDAAB5C" w:rsidR="004D7FE0" w:rsidRDefault="004D7FE0" w:rsidP="006F0EFE">
      <w:pPr>
        <w:pStyle w:val="Prrafodelista"/>
        <w:spacing w:line="240" w:lineRule="auto"/>
        <w:jc w:val="both"/>
        <w:rPr>
          <w:rFonts w:ascii="Arial" w:hAnsi="Arial" w:cs="Arial"/>
          <w:highlight w:val="yellow"/>
        </w:rPr>
      </w:pPr>
    </w:p>
    <w:p w14:paraId="02ECF345" w14:textId="573D4182" w:rsidR="004D7FE0" w:rsidRDefault="004D7FE0" w:rsidP="006F0EFE">
      <w:pPr>
        <w:pStyle w:val="Prrafodelista"/>
        <w:spacing w:line="240" w:lineRule="auto"/>
        <w:jc w:val="both"/>
        <w:rPr>
          <w:rFonts w:ascii="Arial" w:hAnsi="Arial" w:cs="Arial"/>
          <w:highlight w:val="yellow"/>
        </w:rPr>
      </w:pPr>
    </w:p>
    <w:p w14:paraId="6406EED8" w14:textId="7905C469" w:rsidR="004D7FE0" w:rsidRDefault="004D7FE0" w:rsidP="006F0EFE">
      <w:pPr>
        <w:pStyle w:val="Prrafodelista"/>
        <w:spacing w:line="240" w:lineRule="auto"/>
        <w:jc w:val="both"/>
        <w:rPr>
          <w:rFonts w:ascii="Arial" w:hAnsi="Arial" w:cs="Arial"/>
          <w:highlight w:val="yellow"/>
        </w:rPr>
      </w:pPr>
    </w:p>
    <w:p w14:paraId="6D4CD838" w14:textId="380FC1B9" w:rsidR="004D7FE0" w:rsidRDefault="004D7FE0" w:rsidP="006F0EFE">
      <w:pPr>
        <w:pStyle w:val="Prrafodelista"/>
        <w:spacing w:line="240" w:lineRule="auto"/>
        <w:jc w:val="both"/>
        <w:rPr>
          <w:rFonts w:ascii="Arial" w:hAnsi="Arial" w:cs="Arial"/>
          <w:highlight w:val="yellow"/>
        </w:rPr>
      </w:pPr>
    </w:p>
    <w:p w14:paraId="4F87A6E7" w14:textId="221ADDD0" w:rsidR="004D7FE0" w:rsidRDefault="004D7FE0" w:rsidP="006F0EFE">
      <w:pPr>
        <w:pStyle w:val="Prrafodelista"/>
        <w:spacing w:line="240" w:lineRule="auto"/>
        <w:jc w:val="both"/>
        <w:rPr>
          <w:rFonts w:ascii="Arial" w:hAnsi="Arial" w:cs="Arial"/>
          <w:highlight w:val="yellow"/>
        </w:rPr>
      </w:pPr>
    </w:p>
    <w:p w14:paraId="7BBC2BA2" w14:textId="7CE2D318" w:rsidR="004D7FE0" w:rsidRDefault="004D7FE0" w:rsidP="006F0EFE">
      <w:pPr>
        <w:pStyle w:val="Prrafodelista"/>
        <w:spacing w:line="240" w:lineRule="auto"/>
        <w:jc w:val="both"/>
        <w:rPr>
          <w:rFonts w:ascii="Arial" w:hAnsi="Arial" w:cs="Arial"/>
          <w:highlight w:val="yellow"/>
        </w:rPr>
      </w:pPr>
    </w:p>
    <w:p w14:paraId="24C939A1" w14:textId="56B49D58" w:rsidR="004D7FE0" w:rsidRDefault="004D7FE0" w:rsidP="006F0EFE">
      <w:pPr>
        <w:pStyle w:val="Prrafodelista"/>
        <w:spacing w:line="240" w:lineRule="auto"/>
        <w:jc w:val="both"/>
        <w:rPr>
          <w:rFonts w:ascii="Arial" w:hAnsi="Arial" w:cs="Arial"/>
          <w:highlight w:val="yellow"/>
        </w:rPr>
      </w:pPr>
    </w:p>
    <w:p w14:paraId="6A051A39" w14:textId="60CBF411" w:rsidR="004D7FE0" w:rsidRDefault="004D7FE0" w:rsidP="006F0EFE">
      <w:pPr>
        <w:pStyle w:val="Prrafodelista"/>
        <w:spacing w:line="240" w:lineRule="auto"/>
        <w:jc w:val="both"/>
        <w:rPr>
          <w:rFonts w:ascii="Arial" w:hAnsi="Arial" w:cs="Arial"/>
          <w:highlight w:val="yellow"/>
        </w:rPr>
      </w:pPr>
    </w:p>
    <w:p w14:paraId="0B5F1795" w14:textId="5A1855B7" w:rsidR="004D7FE0" w:rsidRDefault="004D7FE0" w:rsidP="006F0EFE">
      <w:pPr>
        <w:pStyle w:val="Prrafodelista"/>
        <w:spacing w:line="240" w:lineRule="auto"/>
        <w:jc w:val="both"/>
        <w:rPr>
          <w:rFonts w:ascii="Arial" w:hAnsi="Arial" w:cs="Arial"/>
          <w:highlight w:val="yellow"/>
        </w:rPr>
      </w:pPr>
    </w:p>
    <w:p w14:paraId="729D3C39" w14:textId="151C4262" w:rsidR="004D7FE0" w:rsidRDefault="004D7FE0" w:rsidP="006F0EFE">
      <w:pPr>
        <w:pStyle w:val="Prrafodelista"/>
        <w:spacing w:line="240" w:lineRule="auto"/>
        <w:jc w:val="both"/>
        <w:rPr>
          <w:rFonts w:ascii="Arial" w:hAnsi="Arial" w:cs="Arial"/>
          <w:highlight w:val="yellow"/>
        </w:rPr>
      </w:pPr>
    </w:p>
    <w:p w14:paraId="782B5DD3" w14:textId="32BB58A5" w:rsidR="004D7FE0" w:rsidRDefault="004D7FE0" w:rsidP="006F0EFE">
      <w:pPr>
        <w:pStyle w:val="Prrafodelista"/>
        <w:spacing w:line="240" w:lineRule="auto"/>
        <w:jc w:val="both"/>
        <w:rPr>
          <w:rFonts w:ascii="Arial" w:hAnsi="Arial" w:cs="Arial"/>
          <w:highlight w:val="yellow"/>
        </w:rPr>
      </w:pPr>
    </w:p>
    <w:p w14:paraId="5844887C" w14:textId="5834CF04" w:rsidR="004D7FE0" w:rsidRDefault="004D7FE0" w:rsidP="006F0EFE">
      <w:pPr>
        <w:pStyle w:val="Prrafodelista"/>
        <w:spacing w:line="240" w:lineRule="auto"/>
        <w:jc w:val="both"/>
        <w:rPr>
          <w:rFonts w:ascii="Arial" w:hAnsi="Arial" w:cs="Arial"/>
          <w:highlight w:val="yellow"/>
        </w:rPr>
      </w:pPr>
    </w:p>
    <w:p w14:paraId="7CF6C1B6" w14:textId="21726D96" w:rsidR="004D7FE0" w:rsidRDefault="004D7FE0" w:rsidP="006F0EFE">
      <w:pPr>
        <w:pStyle w:val="Prrafodelista"/>
        <w:spacing w:line="240" w:lineRule="auto"/>
        <w:jc w:val="both"/>
        <w:rPr>
          <w:rFonts w:ascii="Arial" w:hAnsi="Arial" w:cs="Arial"/>
          <w:highlight w:val="yellow"/>
        </w:rPr>
      </w:pPr>
    </w:p>
    <w:p w14:paraId="3DE2E0BE" w14:textId="43D4BD47" w:rsidR="004D7FE0" w:rsidRDefault="004D7FE0" w:rsidP="006F0EFE">
      <w:pPr>
        <w:pStyle w:val="Prrafodelista"/>
        <w:spacing w:line="240" w:lineRule="auto"/>
        <w:jc w:val="both"/>
        <w:rPr>
          <w:rFonts w:ascii="Arial" w:hAnsi="Arial" w:cs="Arial"/>
          <w:highlight w:val="yellow"/>
        </w:rPr>
      </w:pPr>
    </w:p>
    <w:p w14:paraId="536E27FB" w14:textId="4400A432" w:rsidR="004D7FE0" w:rsidRDefault="004D7FE0" w:rsidP="006F0EFE">
      <w:pPr>
        <w:pStyle w:val="Prrafodelista"/>
        <w:spacing w:line="240" w:lineRule="auto"/>
        <w:jc w:val="both"/>
        <w:rPr>
          <w:rFonts w:ascii="Arial" w:hAnsi="Arial" w:cs="Arial"/>
          <w:highlight w:val="yellow"/>
        </w:rPr>
      </w:pPr>
    </w:p>
    <w:p w14:paraId="67A7EE19" w14:textId="3066306A" w:rsidR="004D7FE0" w:rsidRDefault="004D7FE0" w:rsidP="006F0EFE">
      <w:pPr>
        <w:pStyle w:val="Prrafodelista"/>
        <w:spacing w:line="240" w:lineRule="auto"/>
        <w:jc w:val="both"/>
        <w:rPr>
          <w:rFonts w:ascii="Arial" w:hAnsi="Arial" w:cs="Arial"/>
          <w:highlight w:val="yellow"/>
        </w:rPr>
      </w:pPr>
    </w:p>
    <w:p w14:paraId="5B5C2B99" w14:textId="7A01654B" w:rsidR="004D7FE0" w:rsidRDefault="004D7FE0" w:rsidP="006F0EFE">
      <w:pPr>
        <w:pStyle w:val="Prrafodelista"/>
        <w:spacing w:line="240" w:lineRule="auto"/>
        <w:jc w:val="both"/>
        <w:rPr>
          <w:rFonts w:ascii="Arial" w:hAnsi="Arial" w:cs="Arial"/>
          <w:highlight w:val="yellow"/>
        </w:rPr>
      </w:pPr>
    </w:p>
    <w:p w14:paraId="2297F0D9" w14:textId="39FF7F63" w:rsidR="004D7FE0" w:rsidRDefault="004D7FE0" w:rsidP="006F0EFE">
      <w:pPr>
        <w:pStyle w:val="Prrafodelista"/>
        <w:spacing w:line="240" w:lineRule="auto"/>
        <w:jc w:val="both"/>
        <w:rPr>
          <w:rFonts w:ascii="Arial" w:hAnsi="Arial" w:cs="Arial"/>
          <w:highlight w:val="yellow"/>
        </w:rPr>
      </w:pPr>
    </w:p>
    <w:p w14:paraId="19C6C88B" w14:textId="7A082C39" w:rsidR="004D7FE0" w:rsidRDefault="004D7FE0" w:rsidP="006F0EFE">
      <w:pPr>
        <w:pStyle w:val="Prrafodelista"/>
        <w:spacing w:line="240" w:lineRule="auto"/>
        <w:jc w:val="both"/>
        <w:rPr>
          <w:rFonts w:ascii="Arial" w:hAnsi="Arial" w:cs="Arial"/>
          <w:highlight w:val="yellow"/>
        </w:rPr>
      </w:pPr>
    </w:p>
    <w:p w14:paraId="26957B99" w14:textId="4FB35DD8" w:rsidR="004D7FE0" w:rsidRDefault="004D7FE0" w:rsidP="006F0EFE">
      <w:pPr>
        <w:pStyle w:val="Prrafodelista"/>
        <w:spacing w:line="240" w:lineRule="auto"/>
        <w:jc w:val="both"/>
        <w:rPr>
          <w:rFonts w:ascii="Arial" w:hAnsi="Arial" w:cs="Arial"/>
          <w:highlight w:val="yellow"/>
        </w:rPr>
      </w:pPr>
    </w:p>
    <w:p w14:paraId="2F240954" w14:textId="14869789" w:rsidR="004D7FE0" w:rsidRDefault="004D7FE0" w:rsidP="006F0EFE">
      <w:pPr>
        <w:pStyle w:val="Prrafodelista"/>
        <w:spacing w:line="240" w:lineRule="auto"/>
        <w:jc w:val="both"/>
        <w:rPr>
          <w:rFonts w:ascii="Arial" w:hAnsi="Arial" w:cs="Arial"/>
          <w:highlight w:val="yellow"/>
        </w:rPr>
      </w:pPr>
    </w:p>
    <w:p w14:paraId="0A702935" w14:textId="0BE97FD8" w:rsidR="004D7FE0" w:rsidRDefault="004D7FE0" w:rsidP="006F0EFE">
      <w:pPr>
        <w:pStyle w:val="Prrafodelista"/>
        <w:spacing w:line="240" w:lineRule="auto"/>
        <w:jc w:val="both"/>
        <w:rPr>
          <w:rFonts w:ascii="Arial" w:hAnsi="Arial" w:cs="Arial"/>
          <w:highlight w:val="yellow"/>
        </w:rPr>
      </w:pPr>
    </w:p>
    <w:p w14:paraId="17DA2DAE" w14:textId="28172622" w:rsidR="004D7FE0" w:rsidRDefault="004D7FE0" w:rsidP="006F0EFE">
      <w:pPr>
        <w:pStyle w:val="Prrafodelista"/>
        <w:spacing w:line="240" w:lineRule="auto"/>
        <w:jc w:val="both"/>
        <w:rPr>
          <w:rFonts w:ascii="Arial" w:hAnsi="Arial" w:cs="Arial"/>
          <w:highlight w:val="yellow"/>
        </w:rPr>
      </w:pPr>
    </w:p>
    <w:p w14:paraId="1B1EA97D" w14:textId="0258F0AA" w:rsidR="004D7FE0" w:rsidRDefault="004D7FE0" w:rsidP="006F0EFE">
      <w:pPr>
        <w:pStyle w:val="Prrafodelista"/>
        <w:spacing w:line="240" w:lineRule="auto"/>
        <w:jc w:val="both"/>
        <w:rPr>
          <w:rFonts w:ascii="Arial" w:hAnsi="Arial" w:cs="Arial"/>
          <w:highlight w:val="yellow"/>
        </w:rPr>
      </w:pPr>
    </w:p>
    <w:p w14:paraId="29154B7A" w14:textId="77777777" w:rsidR="004D7FE0" w:rsidRPr="003E1D1B" w:rsidRDefault="004D7FE0" w:rsidP="006F0EFE">
      <w:pPr>
        <w:pStyle w:val="Prrafodelista"/>
        <w:spacing w:line="240" w:lineRule="auto"/>
        <w:jc w:val="both"/>
        <w:rPr>
          <w:rFonts w:ascii="Arial" w:hAnsi="Arial" w:cs="Arial"/>
          <w:highlight w:val="yellow"/>
        </w:rPr>
      </w:pPr>
    </w:p>
    <w:p w14:paraId="444D9BB7" w14:textId="16EAD661" w:rsidR="006F708E" w:rsidRPr="003E1D1B" w:rsidRDefault="006F708E" w:rsidP="004D7FE0">
      <w:pPr>
        <w:spacing w:line="240" w:lineRule="auto"/>
        <w:jc w:val="center"/>
        <w:rPr>
          <w:rFonts w:ascii="Arial" w:hAnsi="Arial" w:cs="Arial"/>
          <w:vanish/>
        </w:rPr>
      </w:pPr>
      <w:r w:rsidRPr="003E1D1B">
        <w:rPr>
          <w:rFonts w:ascii="Arial" w:hAnsi="Arial" w:cs="Arial"/>
          <w:vanish/>
        </w:rPr>
        <w:lastRenderedPageBreak/>
        <w:br w:type="page"/>
      </w:r>
    </w:p>
    <w:p w14:paraId="705B8FD9" w14:textId="0E5297B9" w:rsidR="00EF4F83" w:rsidRPr="003E1D1B" w:rsidRDefault="00EF4F83" w:rsidP="004D7FE0">
      <w:pPr>
        <w:spacing w:line="240" w:lineRule="auto"/>
        <w:jc w:val="center"/>
        <w:rPr>
          <w:rFonts w:ascii="Arial" w:hAnsi="Arial" w:cs="Arial"/>
          <w:b/>
        </w:rPr>
      </w:pPr>
      <w:r w:rsidRPr="003E1D1B">
        <w:rPr>
          <w:rFonts w:ascii="Arial" w:hAnsi="Arial" w:cs="Arial"/>
          <w:b/>
        </w:rPr>
        <w:t>Anexo 1. Clasificación de tipos de riesgo. Artículo 11 de la resolución 008430 del 4 de octubre de 1993</w:t>
      </w:r>
    </w:p>
    <w:p w14:paraId="03AA65E8" w14:textId="77777777" w:rsidR="00EF4F83" w:rsidRPr="003E1D1B" w:rsidRDefault="00EF4F83" w:rsidP="006F0EFE">
      <w:pPr>
        <w:spacing w:line="240" w:lineRule="auto"/>
        <w:jc w:val="both"/>
        <w:rPr>
          <w:rFonts w:ascii="Arial" w:hAnsi="Arial" w:cs="Arial"/>
        </w:rPr>
      </w:pPr>
      <w:r w:rsidRPr="003E1D1B">
        <w:rPr>
          <w:rFonts w:ascii="Arial" w:hAnsi="Arial" w:cs="Arial"/>
        </w:rPr>
        <w:t xml:space="preserve">a. Investigación sin riesgo: son estudios que emplean técnicas y métodos de investigación documental </w:t>
      </w:r>
      <w:proofErr w:type="spellStart"/>
      <w:r w:rsidRPr="003E1D1B">
        <w:rPr>
          <w:rFonts w:ascii="Arial" w:hAnsi="Arial" w:cs="Arial"/>
        </w:rPr>
        <w:t>restrospectivos</w:t>
      </w:r>
      <w:proofErr w:type="spellEnd"/>
      <w:r w:rsidRPr="003E1D1B">
        <w:rPr>
          <w:rFonts w:ascii="Arial" w:hAnsi="Arial" w:cs="Arial"/>
        </w:rPr>
        <w:t xml:space="preserve"> y aquellos en los que no se realiza ninguna intervención o modificación intencionada de las variables biológicas, fisiológicas, sicológicas o sociales de los individuos que participan en el estudio, entre los que se consideran: revisión de historias clínicas, entrevistas, cuestionarios y otros en los que no se le identifique ni se traten aspectos sensitivos de su conducta.</w:t>
      </w:r>
    </w:p>
    <w:p w14:paraId="3B142250" w14:textId="77777777" w:rsidR="00EF4F83" w:rsidRPr="003E1D1B" w:rsidRDefault="00EF4F83" w:rsidP="006F0EFE">
      <w:pPr>
        <w:spacing w:line="240" w:lineRule="auto"/>
        <w:jc w:val="both"/>
        <w:rPr>
          <w:rFonts w:ascii="Arial" w:hAnsi="Arial" w:cs="Arial"/>
        </w:rPr>
      </w:pPr>
      <w:r w:rsidRPr="003E1D1B">
        <w:rPr>
          <w:rFonts w:ascii="Arial" w:hAnsi="Arial" w:cs="Arial"/>
        </w:rPr>
        <w:t>b. Investigación con riesgo mínimo: por estudios prospectivos que emplean el registro de datos a través de procedimientos comunes consistentes en exámenes físicos o sicológicos de diagnóstico o tratamientos rutinarios, entre los que se consideran pesar al sujeto, electrocardiogramas, pruebas de agudeza auditiva, termografías, colección de excretas y secreciones externas, obtención de placenta durante el parto, recolección de líquido amniótico al romperse las membranas, obtención de saliva, dientes deciduales y dientes permanentes extraídos por indicación terapéutica, placa dental y cálculos removidos por procedimientos profilácticos no invasores, corte de pelo y uñas sin causar desfiguración, extracción de sangre por punción venosa en adultos en buen estado de salud, con frecuencia máxima de dos veces a la semana y volumen máximo de 450 ml en dos meses excepto durante el embarazo, ejercicio moderado en voluntarios sanos, pruebas sicológicas a grupos o individuos en los que no se manipulará la conducta del sujeto, investigación con medicamentos de uso común, amplio margen terapéutico y registrados en este Ministerio o su autoridad delegada, empleando las indicaciones, dosis y vías de administración establecidas y que no sean los medicamentos que se definen en el artículo 55 de esta resolución.</w:t>
      </w:r>
    </w:p>
    <w:p w14:paraId="0E753746" w14:textId="77777777" w:rsidR="00EF4F83" w:rsidRPr="003E1D1B" w:rsidRDefault="00EF4F83" w:rsidP="006F0EFE">
      <w:pPr>
        <w:spacing w:line="240" w:lineRule="auto"/>
        <w:jc w:val="both"/>
        <w:rPr>
          <w:rFonts w:ascii="Arial" w:hAnsi="Arial" w:cs="Arial"/>
        </w:rPr>
      </w:pPr>
      <w:r w:rsidRPr="003E1D1B">
        <w:rPr>
          <w:rFonts w:ascii="Arial" w:hAnsi="Arial" w:cs="Arial"/>
        </w:rPr>
        <w:t>c. Investigaciones con riesgo mayor que el mínimo: son aquellas en que las probabilidades de afectar al sujeto son significativas, entre las que se consideran estudios radiológicos y con microondas, estudios con los medicamentos y modalidades que se definen en los títulos III y IV de esta resolución, ensayos con nuevos dispositivos, estudios que incluyen procedimientos quirúrgicos, extracción de sangre mayor al 2% del volumen circulante en neonatos, amniocentesis y otras técnicas invasoras o procedimientos mayores, los que emplean métodos aleatorios de asignación a esquemas terapéuticos y los que tengan control con placebos, entre otros.</w:t>
      </w:r>
    </w:p>
    <w:p w14:paraId="272E7469" w14:textId="30FD571F" w:rsidR="004263BA" w:rsidRDefault="004263BA" w:rsidP="006F0EFE">
      <w:pPr>
        <w:spacing w:line="240" w:lineRule="auto"/>
        <w:jc w:val="center"/>
        <w:rPr>
          <w:rFonts w:ascii="Arial" w:hAnsi="Arial" w:cs="Arial"/>
        </w:rPr>
      </w:pPr>
    </w:p>
    <w:p w14:paraId="02041BE7" w14:textId="72AF2603" w:rsidR="004D7FE0" w:rsidRDefault="004D7FE0" w:rsidP="006F0EFE">
      <w:pPr>
        <w:spacing w:line="240" w:lineRule="auto"/>
        <w:jc w:val="center"/>
        <w:rPr>
          <w:rFonts w:ascii="Arial" w:hAnsi="Arial" w:cs="Arial"/>
        </w:rPr>
      </w:pPr>
    </w:p>
    <w:p w14:paraId="44522AAB" w14:textId="1F3BA9FB" w:rsidR="004D7FE0" w:rsidRDefault="004D7FE0" w:rsidP="006F0EFE">
      <w:pPr>
        <w:spacing w:line="240" w:lineRule="auto"/>
        <w:jc w:val="center"/>
        <w:rPr>
          <w:rFonts w:ascii="Arial" w:hAnsi="Arial" w:cs="Arial"/>
        </w:rPr>
      </w:pPr>
    </w:p>
    <w:p w14:paraId="4EF4BD14" w14:textId="1E067944" w:rsidR="004D7FE0" w:rsidRDefault="004D7FE0" w:rsidP="006F0EFE">
      <w:pPr>
        <w:spacing w:line="240" w:lineRule="auto"/>
        <w:jc w:val="center"/>
        <w:rPr>
          <w:rFonts w:ascii="Arial" w:hAnsi="Arial" w:cs="Arial"/>
        </w:rPr>
      </w:pPr>
    </w:p>
    <w:p w14:paraId="7966E6BD" w14:textId="7BAED3F9" w:rsidR="004D7FE0" w:rsidRDefault="004D7FE0" w:rsidP="006F0EFE">
      <w:pPr>
        <w:spacing w:line="240" w:lineRule="auto"/>
        <w:jc w:val="center"/>
        <w:rPr>
          <w:rFonts w:ascii="Arial" w:hAnsi="Arial" w:cs="Arial"/>
        </w:rPr>
      </w:pPr>
    </w:p>
    <w:p w14:paraId="7D06E646" w14:textId="0CBCFE26" w:rsidR="004D7FE0" w:rsidRDefault="004D7FE0" w:rsidP="006F0EFE">
      <w:pPr>
        <w:spacing w:line="240" w:lineRule="auto"/>
        <w:jc w:val="center"/>
        <w:rPr>
          <w:rFonts w:ascii="Arial" w:hAnsi="Arial" w:cs="Arial"/>
        </w:rPr>
      </w:pPr>
    </w:p>
    <w:p w14:paraId="496EAEE0" w14:textId="3637B49F" w:rsidR="004D7FE0" w:rsidRDefault="004D7FE0" w:rsidP="006F0EFE">
      <w:pPr>
        <w:spacing w:line="240" w:lineRule="auto"/>
        <w:jc w:val="center"/>
        <w:rPr>
          <w:rFonts w:ascii="Arial" w:hAnsi="Arial" w:cs="Arial"/>
        </w:rPr>
      </w:pPr>
    </w:p>
    <w:p w14:paraId="12190B29" w14:textId="77777777" w:rsidR="004D7FE0" w:rsidRPr="003E1D1B" w:rsidRDefault="004D7FE0" w:rsidP="006F0EFE">
      <w:pPr>
        <w:spacing w:line="240" w:lineRule="auto"/>
        <w:jc w:val="center"/>
        <w:rPr>
          <w:rFonts w:ascii="Arial" w:hAnsi="Arial" w:cs="Arial"/>
        </w:rPr>
      </w:pPr>
    </w:p>
    <w:p w14:paraId="583195BB" w14:textId="0BFD93AB" w:rsidR="004263BA" w:rsidRPr="003E1D1B" w:rsidRDefault="00BE5B74" w:rsidP="006F0EFE">
      <w:pPr>
        <w:spacing w:line="240" w:lineRule="auto"/>
        <w:jc w:val="center"/>
        <w:rPr>
          <w:rFonts w:ascii="Arial" w:hAnsi="Arial" w:cs="Arial"/>
          <w:b/>
          <w:bCs/>
        </w:rPr>
      </w:pPr>
      <w:r w:rsidRPr="003E1D1B">
        <w:rPr>
          <w:rFonts w:ascii="Arial" w:hAnsi="Arial" w:cs="Arial"/>
          <w:b/>
          <w:bCs/>
        </w:rPr>
        <w:lastRenderedPageBreak/>
        <w:t xml:space="preserve">Anexo 2. </w:t>
      </w:r>
      <w:r w:rsidR="004D7FE0" w:rsidRPr="003E1D1B">
        <w:rPr>
          <w:rFonts w:ascii="Arial" w:hAnsi="Arial" w:cs="Arial"/>
          <w:b/>
          <w:bCs/>
        </w:rPr>
        <w:t xml:space="preserve">Uso y acceso a recursos biológicos, genéticos y/o sus productos derivados </w:t>
      </w:r>
    </w:p>
    <w:p w14:paraId="110386F9" w14:textId="77777777" w:rsidR="004263BA" w:rsidRPr="003E1D1B" w:rsidRDefault="004263BA" w:rsidP="006F0EFE">
      <w:pPr>
        <w:pStyle w:val="NormalWeb"/>
        <w:shd w:val="clear" w:color="auto" w:fill="FFFFFF"/>
        <w:spacing w:before="0" w:after="150"/>
        <w:jc w:val="both"/>
        <w:rPr>
          <w:rFonts w:ascii="Arial" w:hAnsi="Arial" w:cs="Arial"/>
          <w:sz w:val="22"/>
          <w:szCs w:val="22"/>
          <w:lang w:val="es-CO"/>
        </w:rPr>
      </w:pPr>
      <w:r w:rsidRPr="003E1D1B">
        <w:rPr>
          <w:rFonts w:ascii="Arial" w:hAnsi="Arial" w:cs="Arial"/>
          <w:color w:val="333333"/>
          <w:sz w:val="22"/>
          <w:szCs w:val="22"/>
          <w:lang w:val="es-CO"/>
        </w:rPr>
        <w:t xml:space="preserve">La Universidad </w:t>
      </w:r>
      <w:r w:rsidRPr="003E1D1B">
        <w:rPr>
          <w:rFonts w:ascii="Arial" w:hAnsi="Arial" w:cs="Arial"/>
          <w:b/>
          <w:bCs/>
          <w:color w:val="333333"/>
          <w:sz w:val="22"/>
          <w:szCs w:val="22"/>
          <w:lang w:val="es-CO"/>
        </w:rPr>
        <w:t>EAFIT</w:t>
      </w:r>
      <w:r w:rsidRPr="003E1D1B">
        <w:rPr>
          <w:rFonts w:ascii="Arial" w:hAnsi="Arial" w:cs="Arial"/>
          <w:color w:val="333333"/>
          <w:sz w:val="22"/>
          <w:szCs w:val="22"/>
          <w:lang w:val="es-CO"/>
        </w:rPr>
        <w:t xml:space="preserve"> como Institución Nacional de Educación Superior realiza a través de proyectos de investigación y prácticas de campo, recolección de especímenes de especies silvestres de la diversidad biológica colombiana con fines de investigación. De acuerdo con el Decreto 1076 de 2015, estas actividades deben ser autorizadas mediante un permiso de recolección, el cual permite el acceso legal de especímenes a nivel nacional para estudios de investigación básica en las áreas de sistemática molecular, ecología, evolución y biogeografía. Estas actividades contribuyen al fortalecimiento de las capacidades científicas y tecnológicas de la región, y del inventario nacional de la biodiversidad en las colecciones científicas.</w:t>
      </w:r>
    </w:p>
    <w:p w14:paraId="4F5DB934" w14:textId="77777777" w:rsidR="004263BA" w:rsidRPr="003E1D1B" w:rsidRDefault="004263BA" w:rsidP="006F0EFE">
      <w:pPr>
        <w:pStyle w:val="NormalWeb"/>
        <w:shd w:val="clear" w:color="auto" w:fill="FFFFFF"/>
        <w:spacing w:before="0" w:after="150"/>
        <w:jc w:val="both"/>
        <w:rPr>
          <w:rFonts w:ascii="Arial" w:hAnsi="Arial" w:cs="Arial"/>
          <w:sz w:val="22"/>
          <w:szCs w:val="22"/>
          <w:lang w:val="es-CO"/>
        </w:rPr>
      </w:pPr>
      <w:r w:rsidRPr="003E1D1B">
        <w:rPr>
          <w:rFonts w:ascii="Arial" w:hAnsi="Arial" w:cs="Arial"/>
          <w:color w:val="333333"/>
          <w:sz w:val="22"/>
          <w:szCs w:val="22"/>
          <w:lang w:val="es-CO"/>
        </w:rPr>
        <w:t xml:space="preserve">Actualmente, la Universidad </w:t>
      </w:r>
      <w:r w:rsidRPr="003E1D1B">
        <w:rPr>
          <w:rFonts w:ascii="Arial" w:hAnsi="Arial" w:cs="Arial"/>
          <w:b/>
          <w:bCs/>
          <w:color w:val="333333"/>
          <w:sz w:val="22"/>
          <w:szCs w:val="22"/>
          <w:lang w:val="es-CO"/>
        </w:rPr>
        <w:t>EAFIT</w:t>
      </w:r>
      <w:r w:rsidRPr="003E1D1B">
        <w:rPr>
          <w:rFonts w:ascii="Arial" w:hAnsi="Arial" w:cs="Arial"/>
          <w:color w:val="333333"/>
          <w:sz w:val="22"/>
          <w:szCs w:val="22"/>
          <w:lang w:val="es-CO"/>
        </w:rPr>
        <w:t xml:space="preserve"> cuenta con el Permiso Marco de Recolección </w:t>
      </w:r>
      <w:r w:rsidRPr="003E1D1B">
        <w:rPr>
          <w:rFonts w:ascii="Arial" w:hAnsi="Arial" w:cs="Arial"/>
          <w:b/>
          <w:bCs/>
          <w:color w:val="333333"/>
          <w:sz w:val="22"/>
          <w:szCs w:val="22"/>
          <w:lang w:val="es-CO"/>
        </w:rPr>
        <w:t>PEFIC</w:t>
      </w:r>
      <w:r w:rsidRPr="003E1D1B">
        <w:rPr>
          <w:rFonts w:ascii="Arial" w:hAnsi="Arial" w:cs="Arial"/>
          <w:color w:val="333333"/>
          <w:sz w:val="22"/>
          <w:szCs w:val="22"/>
          <w:lang w:val="es-CO"/>
        </w:rPr>
        <w:t xml:space="preserve"> otorgado por la Autoridad Nacional de Licencias Ambientales (</w:t>
      </w:r>
      <w:r w:rsidRPr="003E1D1B">
        <w:rPr>
          <w:rFonts w:ascii="Arial" w:hAnsi="Arial" w:cs="Arial"/>
          <w:b/>
          <w:bCs/>
          <w:color w:val="333333"/>
          <w:sz w:val="22"/>
          <w:szCs w:val="22"/>
          <w:lang w:val="es-CO"/>
        </w:rPr>
        <w:t>ANLA</w:t>
      </w:r>
      <w:r w:rsidRPr="003E1D1B">
        <w:rPr>
          <w:rFonts w:ascii="Arial" w:hAnsi="Arial" w:cs="Arial"/>
          <w:color w:val="333333"/>
          <w:sz w:val="22"/>
          <w:szCs w:val="22"/>
          <w:lang w:val="es-CO"/>
        </w:rPr>
        <w:t xml:space="preserve">), </w:t>
      </w:r>
      <w:r w:rsidRPr="003E1D1B">
        <w:rPr>
          <w:rFonts w:ascii="Arial" w:hAnsi="Arial" w:cs="Arial"/>
          <w:b/>
          <w:bCs/>
          <w:sz w:val="22"/>
          <w:szCs w:val="22"/>
          <w:lang w:val="es-CO"/>
        </w:rPr>
        <w:t>"Por la cual se otorga un Permiso Marco de Recolección de Especímenes de Especies Silvestres de la Diversidad Biológica con Fines de Investigación Científica No Comercial y se toman otras determinaciones" Resolución 1566 del 24 de diciembre de 2014.</w:t>
      </w:r>
    </w:p>
    <w:p w14:paraId="5996CE74" w14:textId="77777777" w:rsidR="004263BA" w:rsidRPr="003E1D1B" w:rsidRDefault="004263BA" w:rsidP="006F0EFE">
      <w:pPr>
        <w:pStyle w:val="NormalWeb"/>
        <w:shd w:val="clear" w:color="auto" w:fill="FFFFFF"/>
        <w:spacing w:before="0" w:after="150"/>
        <w:jc w:val="both"/>
        <w:rPr>
          <w:rFonts w:ascii="Arial" w:hAnsi="Arial" w:cs="Arial"/>
          <w:sz w:val="22"/>
          <w:szCs w:val="22"/>
          <w:lang w:val="es-CO"/>
        </w:rPr>
      </w:pPr>
      <w:r w:rsidRPr="003E1D1B">
        <w:rPr>
          <w:rFonts w:ascii="Arial" w:hAnsi="Arial" w:cs="Arial"/>
          <w:color w:val="333333"/>
          <w:sz w:val="22"/>
          <w:szCs w:val="22"/>
          <w:lang w:val="es-CO"/>
        </w:rPr>
        <w:t xml:space="preserve">Como resultado de ello, la Universidad </w:t>
      </w:r>
      <w:r w:rsidRPr="003E1D1B">
        <w:rPr>
          <w:rFonts w:ascii="Arial" w:hAnsi="Arial" w:cs="Arial"/>
          <w:b/>
          <w:bCs/>
          <w:color w:val="333333"/>
          <w:sz w:val="22"/>
          <w:szCs w:val="22"/>
          <w:lang w:val="es-CO"/>
        </w:rPr>
        <w:t>EAFIT</w:t>
      </w:r>
      <w:r w:rsidRPr="003E1D1B">
        <w:rPr>
          <w:rFonts w:ascii="Arial" w:hAnsi="Arial" w:cs="Arial"/>
          <w:color w:val="333333"/>
          <w:sz w:val="22"/>
          <w:szCs w:val="22"/>
          <w:lang w:val="es-CO"/>
        </w:rPr>
        <w:t xml:space="preserve"> adquirió diferentes obligaciones con la </w:t>
      </w:r>
      <w:r w:rsidRPr="003E1D1B">
        <w:rPr>
          <w:rFonts w:ascii="Arial" w:hAnsi="Arial" w:cs="Arial"/>
          <w:b/>
          <w:bCs/>
          <w:color w:val="333333"/>
          <w:sz w:val="22"/>
          <w:szCs w:val="22"/>
          <w:lang w:val="es-CO"/>
        </w:rPr>
        <w:t>ANLA,</w:t>
      </w:r>
      <w:r w:rsidRPr="003E1D1B">
        <w:rPr>
          <w:rFonts w:ascii="Arial" w:hAnsi="Arial" w:cs="Arial"/>
          <w:color w:val="333333"/>
          <w:sz w:val="22"/>
          <w:szCs w:val="22"/>
          <w:lang w:val="es-CO"/>
        </w:rPr>
        <w:t xml:space="preserve"> entre ellas, la autorización de colectas, presentación de informes semestrales del material colectado, el ingreso de la información asociada de los especímenes en el Sistema de Información en Biodiversidad de Colombia (</w:t>
      </w:r>
      <w:r w:rsidRPr="003E1D1B">
        <w:rPr>
          <w:rFonts w:ascii="Arial" w:hAnsi="Arial" w:cs="Arial"/>
          <w:b/>
          <w:bCs/>
          <w:color w:val="333333"/>
          <w:sz w:val="22"/>
          <w:szCs w:val="22"/>
          <w:lang w:val="es-CO"/>
        </w:rPr>
        <w:t>SIB</w:t>
      </w:r>
      <w:r w:rsidRPr="003E1D1B">
        <w:rPr>
          <w:rFonts w:ascii="Arial" w:hAnsi="Arial" w:cs="Arial"/>
          <w:color w:val="333333"/>
          <w:sz w:val="22"/>
          <w:szCs w:val="22"/>
          <w:lang w:val="es-CO"/>
        </w:rPr>
        <w:t xml:space="preserve">), y el depósito de los especímenes en colecciones registradas ante el Instituto de Investigación de Recursos Biológicos “Alexander </w:t>
      </w:r>
      <w:proofErr w:type="spellStart"/>
      <w:r w:rsidRPr="003E1D1B">
        <w:rPr>
          <w:rFonts w:ascii="Arial" w:hAnsi="Arial" w:cs="Arial"/>
          <w:color w:val="333333"/>
          <w:sz w:val="22"/>
          <w:szCs w:val="22"/>
          <w:lang w:val="es-CO"/>
        </w:rPr>
        <w:t>von</w:t>
      </w:r>
      <w:proofErr w:type="spellEnd"/>
      <w:r w:rsidRPr="003E1D1B">
        <w:rPr>
          <w:rFonts w:ascii="Arial" w:hAnsi="Arial" w:cs="Arial"/>
          <w:color w:val="333333"/>
          <w:sz w:val="22"/>
          <w:szCs w:val="22"/>
          <w:lang w:val="es-CO"/>
        </w:rPr>
        <w:t xml:space="preserve"> Humboldt”.</w:t>
      </w:r>
    </w:p>
    <w:p w14:paraId="097B101C" w14:textId="03232BFD" w:rsidR="004263BA" w:rsidRPr="003E1D1B" w:rsidRDefault="004263BA" w:rsidP="006F0EFE">
      <w:pPr>
        <w:pStyle w:val="NormalWeb"/>
        <w:shd w:val="clear" w:color="auto" w:fill="FFFFFF"/>
        <w:spacing w:before="0" w:after="150"/>
        <w:jc w:val="both"/>
        <w:rPr>
          <w:rFonts w:ascii="Arial" w:hAnsi="Arial" w:cs="Arial"/>
          <w:color w:val="333333"/>
          <w:sz w:val="22"/>
          <w:szCs w:val="22"/>
          <w:lang w:val="es-CO"/>
        </w:rPr>
      </w:pPr>
      <w:r w:rsidRPr="003E1D1B">
        <w:rPr>
          <w:rFonts w:ascii="Arial" w:hAnsi="Arial" w:cs="Arial"/>
          <w:color w:val="333333"/>
          <w:sz w:val="22"/>
          <w:szCs w:val="22"/>
          <w:lang w:val="es-CO"/>
        </w:rPr>
        <w:t xml:space="preserve">Por otra parte, algunos grupos de investigación de la Universidad </w:t>
      </w:r>
      <w:r w:rsidRPr="003E1D1B">
        <w:rPr>
          <w:rFonts w:ascii="Arial" w:hAnsi="Arial" w:cs="Arial"/>
          <w:b/>
          <w:bCs/>
          <w:color w:val="333333"/>
          <w:sz w:val="22"/>
          <w:szCs w:val="22"/>
          <w:lang w:val="es-CO"/>
        </w:rPr>
        <w:t>EAFIT</w:t>
      </w:r>
      <w:r w:rsidRPr="003E1D1B">
        <w:rPr>
          <w:rFonts w:ascii="Arial" w:hAnsi="Arial" w:cs="Arial"/>
          <w:color w:val="333333"/>
          <w:sz w:val="22"/>
          <w:szCs w:val="22"/>
          <w:lang w:val="es-CO"/>
        </w:rPr>
        <w:t xml:space="preserve"> realizan actividades que configuran acceso al recurso genético y/o sus productos derivados. Estos recursos son propiedad del Estado y, por lo tanto, son inalienables, imprescriptibles e inembargables; y su acceso, bien sea en forma de genes o productos derivados (como metabolitos), está regulado por la Decisión Andina 391 de 1996 o Régimen Común sobre Acceso a los Recursos Genéticos. Por lo anterior, mediante El Contrato Marco de Acceso a Recursos Genéticos y sus Derivados </w:t>
      </w:r>
      <w:r w:rsidRPr="003E1D1B">
        <w:rPr>
          <w:rFonts w:ascii="Arial" w:hAnsi="Arial" w:cs="Arial"/>
          <w:b/>
          <w:bCs/>
          <w:color w:val="333333"/>
          <w:sz w:val="22"/>
          <w:szCs w:val="22"/>
          <w:lang w:val="es-CO"/>
        </w:rPr>
        <w:t># 127</w:t>
      </w:r>
      <w:r w:rsidRPr="003E1D1B">
        <w:rPr>
          <w:rFonts w:ascii="Arial" w:hAnsi="Arial" w:cs="Arial"/>
          <w:color w:val="333333"/>
          <w:sz w:val="22"/>
          <w:szCs w:val="22"/>
          <w:lang w:val="es-CO"/>
        </w:rPr>
        <w:t xml:space="preserve"> entre el Ministerio de Ambiente y Desarrollo Sostenible y la Universidad </w:t>
      </w:r>
      <w:r w:rsidRPr="003E1D1B">
        <w:rPr>
          <w:rFonts w:ascii="Arial" w:hAnsi="Arial" w:cs="Arial"/>
          <w:b/>
          <w:bCs/>
          <w:color w:val="333333"/>
          <w:sz w:val="22"/>
          <w:szCs w:val="22"/>
          <w:lang w:val="es-CO"/>
        </w:rPr>
        <w:t>EAFIT</w:t>
      </w:r>
      <w:r w:rsidRPr="003E1D1B">
        <w:rPr>
          <w:rFonts w:ascii="Arial" w:hAnsi="Arial" w:cs="Arial"/>
          <w:color w:val="333333"/>
          <w:sz w:val="22"/>
          <w:szCs w:val="22"/>
          <w:lang w:val="es-CO"/>
        </w:rPr>
        <w:t xml:space="preserve">, se otorga permiso a la universidad para el acceso a los recursos genéticos y productos derivados en desarrollo del “Programa de Investigación en ciencias biológicas y bioprocesos” cuyo objeto es generar nuevo conocimiento en ciencias biológicas, bioprocesos y en sus aplicaciones para solución de problemas del entorno. En virtud de este contrato, los investigadores de la Universidad del </w:t>
      </w:r>
      <w:r w:rsidRPr="003E1D1B">
        <w:rPr>
          <w:rFonts w:ascii="Arial" w:hAnsi="Arial" w:cs="Arial"/>
          <w:b/>
          <w:bCs/>
          <w:color w:val="333333"/>
          <w:sz w:val="22"/>
          <w:szCs w:val="22"/>
          <w:lang w:val="es-CO"/>
        </w:rPr>
        <w:t xml:space="preserve">EAFIT </w:t>
      </w:r>
      <w:r w:rsidRPr="003E1D1B">
        <w:rPr>
          <w:rFonts w:ascii="Arial" w:hAnsi="Arial" w:cs="Arial"/>
          <w:color w:val="333333"/>
          <w:sz w:val="22"/>
          <w:szCs w:val="22"/>
          <w:lang w:val="es-CO"/>
        </w:rPr>
        <w:t>realizarán acceso legal a los recursos genéticos y productos derivados cuando desarrollen proyectos de investigación, con la firma del Otrosí (proyecto específico) al Contrato Marco de ARG y sus derivados de la Universidad.</w:t>
      </w:r>
    </w:p>
    <w:p w14:paraId="04B2166A" w14:textId="77777777" w:rsidR="004263BA" w:rsidRPr="003E1D1B" w:rsidRDefault="004263BA" w:rsidP="006F0EFE">
      <w:pPr>
        <w:spacing w:line="240" w:lineRule="auto"/>
        <w:jc w:val="center"/>
        <w:rPr>
          <w:rFonts w:ascii="Arial" w:hAnsi="Arial" w:cs="Arial"/>
          <w:b/>
          <w:bCs/>
        </w:rPr>
      </w:pPr>
      <w:r w:rsidRPr="003E1D1B">
        <w:rPr>
          <w:rFonts w:ascii="Arial" w:hAnsi="Arial" w:cs="Arial"/>
          <w:b/>
          <w:bCs/>
        </w:rPr>
        <w:t>ESCALA DE PONDERACIÓN</w:t>
      </w:r>
    </w:p>
    <w:tbl>
      <w:tblPr>
        <w:tblW w:w="8357" w:type="dxa"/>
        <w:tblInd w:w="137" w:type="dxa"/>
        <w:tblCellMar>
          <w:left w:w="10" w:type="dxa"/>
          <w:right w:w="10" w:type="dxa"/>
        </w:tblCellMar>
        <w:tblLook w:val="04A0" w:firstRow="1" w:lastRow="0" w:firstColumn="1" w:lastColumn="0" w:noHBand="0" w:noVBand="1"/>
      </w:tblPr>
      <w:tblGrid>
        <w:gridCol w:w="8357"/>
      </w:tblGrid>
      <w:tr w:rsidR="004263BA" w:rsidRPr="003E1D1B" w14:paraId="6B6051C3" w14:textId="77777777" w:rsidTr="0077482E">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131" w:type="dxa"/>
              <w:tblCellMar>
                <w:left w:w="10" w:type="dxa"/>
                <w:right w:w="10" w:type="dxa"/>
              </w:tblCellMar>
              <w:tblLook w:val="04A0" w:firstRow="1" w:lastRow="0" w:firstColumn="1" w:lastColumn="0" w:noHBand="0" w:noVBand="1"/>
            </w:tblPr>
            <w:tblGrid>
              <w:gridCol w:w="4074"/>
              <w:gridCol w:w="4057"/>
            </w:tblGrid>
            <w:tr w:rsidR="004263BA" w:rsidRPr="003E1D1B" w14:paraId="53B1F83D" w14:textId="77777777" w:rsidTr="0077482E">
              <w:tc>
                <w:tcPr>
                  <w:tcW w:w="4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29FF9" w14:textId="77777777" w:rsidR="004263BA" w:rsidRPr="003E1D1B" w:rsidRDefault="004263BA" w:rsidP="006F0EFE">
                  <w:pPr>
                    <w:spacing w:after="0" w:line="240" w:lineRule="auto"/>
                    <w:jc w:val="both"/>
                    <w:rPr>
                      <w:rFonts w:ascii="Arial" w:hAnsi="Arial" w:cs="Arial"/>
                      <w:b/>
                      <w:bCs/>
                    </w:rPr>
                  </w:pPr>
                  <w:r w:rsidRPr="003E1D1B">
                    <w:rPr>
                      <w:rFonts w:ascii="Arial" w:hAnsi="Arial" w:cs="Arial"/>
                      <w:b/>
                      <w:bCs/>
                    </w:rPr>
                    <w:t xml:space="preserve">ESCALA CUALITATIVA </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FE787" w14:textId="77777777" w:rsidR="004263BA" w:rsidRPr="003E1D1B" w:rsidRDefault="004263BA" w:rsidP="006F0EFE">
                  <w:pPr>
                    <w:spacing w:after="0" w:line="240" w:lineRule="auto"/>
                    <w:jc w:val="both"/>
                    <w:rPr>
                      <w:rFonts w:ascii="Arial" w:hAnsi="Arial" w:cs="Arial"/>
                      <w:b/>
                      <w:bCs/>
                    </w:rPr>
                  </w:pPr>
                  <w:r w:rsidRPr="003E1D1B">
                    <w:rPr>
                      <w:rFonts w:ascii="Arial" w:hAnsi="Arial" w:cs="Arial"/>
                      <w:b/>
                      <w:bCs/>
                    </w:rPr>
                    <w:t xml:space="preserve">Valor % </w:t>
                  </w:r>
                </w:p>
              </w:tc>
            </w:tr>
            <w:tr w:rsidR="004263BA" w:rsidRPr="003E1D1B" w14:paraId="376DD668" w14:textId="77777777" w:rsidTr="0077482E">
              <w:tc>
                <w:tcPr>
                  <w:tcW w:w="4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D1FF6" w14:textId="77777777" w:rsidR="004263BA" w:rsidRPr="003E1D1B" w:rsidRDefault="004263BA" w:rsidP="006F0EFE">
                  <w:pPr>
                    <w:spacing w:after="0" w:line="240" w:lineRule="auto"/>
                    <w:jc w:val="both"/>
                    <w:rPr>
                      <w:rFonts w:ascii="Arial" w:hAnsi="Arial" w:cs="Arial"/>
                    </w:rPr>
                  </w:pPr>
                  <w:r w:rsidRPr="003E1D1B">
                    <w:rPr>
                      <w:rFonts w:ascii="Arial" w:hAnsi="Arial" w:cs="Arial"/>
                      <w:b/>
                      <w:bCs/>
                    </w:rPr>
                    <w:t>Muy importante:</w:t>
                  </w:r>
                  <w:r w:rsidRPr="003E1D1B">
                    <w:rPr>
                      <w:rFonts w:ascii="Arial" w:hAnsi="Arial" w:cs="Arial"/>
                    </w:rPr>
                    <w:t xml:space="preserve"> Hace referencia a lo que incide directamente y es fundamental para la calidad de la investigación.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1E78" w14:textId="77777777" w:rsidR="004263BA" w:rsidRPr="003E1D1B" w:rsidRDefault="004263BA" w:rsidP="006F0EFE">
                  <w:pPr>
                    <w:spacing w:after="0" w:line="240" w:lineRule="auto"/>
                    <w:jc w:val="center"/>
                    <w:rPr>
                      <w:rFonts w:ascii="Arial" w:hAnsi="Arial" w:cs="Arial"/>
                    </w:rPr>
                  </w:pPr>
                  <w:r w:rsidRPr="003E1D1B">
                    <w:rPr>
                      <w:rFonts w:ascii="Arial" w:hAnsi="Arial" w:cs="Arial"/>
                    </w:rPr>
                    <w:t>100%</w:t>
                  </w:r>
                </w:p>
              </w:tc>
            </w:tr>
            <w:tr w:rsidR="004263BA" w:rsidRPr="003E1D1B" w14:paraId="798E65C3" w14:textId="77777777" w:rsidTr="0077482E">
              <w:tc>
                <w:tcPr>
                  <w:tcW w:w="4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73471" w14:textId="77777777" w:rsidR="004263BA" w:rsidRPr="003E1D1B" w:rsidRDefault="004263BA" w:rsidP="006F0EFE">
                  <w:pPr>
                    <w:spacing w:after="0" w:line="240" w:lineRule="auto"/>
                    <w:jc w:val="both"/>
                    <w:rPr>
                      <w:rFonts w:ascii="Arial" w:hAnsi="Arial" w:cs="Arial"/>
                    </w:rPr>
                  </w:pPr>
                  <w:r w:rsidRPr="003E1D1B">
                    <w:rPr>
                      <w:rFonts w:ascii="Arial" w:hAnsi="Arial" w:cs="Arial"/>
                      <w:b/>
                      <w:bCs/>
                    </w:rPr>
                    <w:lastRenderedPageBreak/>
                    <w:t>Importante:</w:t>
                  </w:r>
                  <w:r w:rsidRPr="003E1D1B">
                    <w:rPr>
                      <w:rFonts w:ascii="Arial" w:hAnsi="Arial" w:cs="Arial"/>
                    </w:rPr>
                    <w:t xml:space="preserve"> Aquello que incide en la calidad de la investigación, pero es menos fundamental.</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2A9" w14:textId="77777777" w:rsidR="004263BA" w:rsidRPr="003E1D1B" w:rsidRDefault="004263BA" w:rsidP="006F0EFE">
                  <w:pPr>
                    <w:spacing w:after="0" w:line="240" w:lineRule="auto"/>
                    <w:jc w:val="center"/>
                    <w:rPr>
                      <w:rFonts w:ascii="Arial" w:hAnsi="Arial" w:cs="Arial"/>
                    </w:rPr>
                  </w:pPr>
                  <w:r w:rsidRPr="003E1D1B">
                    <w:rPr>
                      <w:rFonts w:ascii="Arial" w:hAnsi="Arial" w:cs="Arial"/>
                    </w:rPr>
                    <w:t>80%</w:t>
                  </w:r>
                </w:p>
              </w:tc>
            </w:tr>
            <w:tr w:rsidR="004263BA" w:rsidRPr="003E1D1B" w14:paraId="27B09D90" w14:textId="77777777" w:rsidTr="0077482E">
              <w:tc>
                <w:tcPr>
                  <w:tcW w:w="4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DA28" w14:textId="77777777" w:rsidR="004263BA" w:rsidRPr="003E1D1B" w:rsidRDefault="004263BA" w:rsidP="006F0EFE">
                  <w:pPr>
                    <w:spacing w:after="0" w:line="240" w:lineRule="auto"/>
                    <w:jc w:val="both"/>
                    <w:rPr>
                      <w:rFonts w:ascii="Arial" w:hAnsi="Arial" w:cs="Arial"/>
                    </w:rPr>
                  </w:pPr>
                  <w:r w:rsidRPr="003E1D1B">
                    <w:rPr>
                      <w:rFonts w:ascii="Arial" w:hAnsi="Arial" w:cs="Arial"/>
                      <w:b/>
                      <w:bCs/>
                    </w:rPr>
                    <w:t>Medianamente importante:</w:t>
                  </w:r>
                  <w:r w:rsidRPr="003E1D1B">
                    <w:rPr>
                      <w:rFonts w:ascii="Arial" w:hAnsi="Arial" w:cs="Arial"/>
                    </w:rPr>
                    <w:t xml:space="preserve"> Lo fundamental para dar soporte al desarrollo de la investigación.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81529" w14:textId="77777777" w:rsidR="004263BA" w:rsidRPr="003E1D1B" w:rsidRDefault="004263BA" w:rsidP="006F0EFE">
                  <w:pPr>
                    <w:spacing w:after="0" w:line="240" w:lineRule="auto"/>
                    <w:jc w:val="center"/>
                    <w:rPr>
                      <w:rFonts w:ascii="Arial" w:hAnsi="Arial" w:cs="Arial"/>
                    </w:rPr>
                  </w:pPr>
                  <w:r w:rsidRPr="003E1D1B">
                    <w:rPr>
                      <w:rFonts w:ascii="Arial" w:hAnsi="Arial" w:cs="Arial"/>
                    </w:rPr>
                    <w:t>50%</w:t>
                  </w:r>
                </w:p>
              </w:tc>
            </w:tr>
            <w:tr w:rsidR="004263BA" w:rsidRPr="003E1D1B" w14:paraId="31BA2465" w14:textId="77777777" w:rsidTr="0077482E">
              <w:tc>
                <w:tcPr>
                  <w:tcW w:w="4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964B8" w14:textId="77777777" w:rsidR="004263BA" w:rsidRPr="003E1D1B" w:rsidRDefault="004263BA" w:rsidP="006F0EFE">
                  <w:pPr>
                    <w:spacing w:after="0" w:line="240" w:lineRule="auto"/>
                    <w:jc w:val="both"/>
                    <w:rPr>
                      <w:rFonts w:ascii="Arial" w:hAnsi="Arial" w:cs="Arial"/>
                    </w:rPr>
                  </w:pPr>
                  <w:r w:rsidRPr="003E1D1B">
                    <w:rPr>
                      <w:rFonts w:ascii="Arial" w:hAnsi="Arial" w:cs="Arial"/>
                      <w:b/>
                      <w:bCs/>
                    </w:rPr>
                    <w:t>Poco importante:</w:t>
                  </w:r>
                  <w:r w:rsidRPr="003E1D1B">
                    <w:rPr>
                      <w:rFonts w:ascii="Arial" w:hAnsi="Arial" w:cs="Arial"/>
                    </w:rPr>
                    <w:t xml:space="preserve"> Lo que da soporte a la investigación, pero no es fundamental. </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C4A7" w14:textId="77777777" w:rsidR="004263BA" w:rsidRPr="003E1D1B" w:rsidRDefault="004263BA" w:rsidP="006F0EFE">
                  <w:pPr>
                    <w:spacing w:after="0" w:line="240" w:lineRule="auto"/>
                    <w:jc w:val="center"/>
                    <w:rPr>
                      <w:rFonts w:ascii="Arial" w:hAnsi="Arial" w:cs="Arial"/>
                    </w:rPr>
                  </w:pPr>
                  <w:r w:rsidRPr="003E1D1B">
                    <w:rPr>
                      <w:rFonts w:ascii="Arial" w:hAnsi="Arial" w:cs="Arial"/>
                    </w:rPr>
                    <w:t>20%</w:t>
                  </w:r>
                </w:p>
              </w:tc>
            </w:tr>
          </w:tbl>
          <w:p w14:paraId="4D12F57B" w14:textId="77777777" w:rsidR="004263BA" w:rsidRPr="003E1D1B" w:rsidRDefault="004263BA" w:rsidP="006F0EFE">
            <w:pPr>
              <w:spacing w:after="0" w:line="240" w:lineRule="auto"/>
              <w:jc w:val="both"/>
              <w:rPr>
                <w:rFonts w:ascii="Arial" w:hAnsi="Arial" w:cs="Arial"/>
              </w:rPr>
            </w:pPr>
          </w:p>
        </w:tc>
      </w:tr>
    </w:tbl>
    <w:p w14:paraId="775B4D51" w14:textId="77777777" w:rsidR="004263BA" w:rsidRPr="003E1D1B" w:rsidRDefault="004263BA" w:rsidP="006F0EFE">
      <w:pPr>
        <w:pStyle w:val="NormalWeb"/>
        <w:shd w:val="clear" w:color="auto" w:fill="FFFFFF"/>
        <w:spacing w:before="0" w:after="150"/>
        <w:jc w:val="both"/>
        <w:rPr>
          <w:rFonts w:ascii="Arial" w:hAnsi="Arial" w:cs="Arial"/>
          <w:sz w:val="22"/>
          <w:szCs w:val="22"/>
          <w:lang w:val="es-CO"/>
        </w:rPr>
      </w:pPr>
    </w:p>
    <w:p w14:paraId="41D63499" w14:textId="5125BF16" w:rsidR="00EF4F83" w:rsidRPr="003E1D1B" w:rsidRDefault="00EF4F83" w:rsidP="006F0EFE">
      <w:pPr>
        <w:spacing w:line="240" w:lineRule="auto"/>
        <w:rPr>
          <w:rFonts w:ascii="Arial" w:hAnsi="Arial" w:cs="Arial"/>
        </w:rPr>
      </w:pPr>
    </w:p>
    <w:sectPr w:rsidR="00EF4F83" w:rsidRPr="003E1D1B">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53C0" w14:textId="77777777" w:rsidR="00AC5947" w:rsidRDefault="00AC5947" w:rsidP="00085618">
      <w:pPr>
        <w:spacing w:after="0" w:line="240" w:lineRule="auto"/>
      </w:pPr>
      <w:r>
        <w:separator/>
      </w:r>
    </w:p>
  </w:endnote>
  <w:endnote w:type="continuationSeparator" w:id="0">
    <w:p w14:paraId="6CD8F4C2" w14:textId="77777777" w:rsidR="00AC5947" w:rsidRDefault="00AC5947" w:rsidP="0008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729728"/>
      <w:docPartObj>
        <w:docPartGallery w:val="Page Numbers (Bottom of Page)"/>
        <w:docPartUnique/>
      </w:docPartObj>
    </w:sdtPr>
    <w:sdtEndPr/>
    <w:sdtContent>
      <w:p w14:paraId="0EB35F85" w14:textId="29376BC8" w:rsidR="00085618" w:rsidRDefault="00085618">
        <w:pPr>
          <w:pStyle w:val="Piedepgina"/>
          <w:jc w:val="right"/>
        </w:pPr>
        <w:r>
          <w:fldChar w:fldCharType="begin"/>
        </w:r>
        <w:r>
          <w:instrText>PAGE   \* MERGEFORMAT</w:instrText>
        </w:r>
        <w:r>
          <w:fldChar w:fldCharType="separate"/>
        </w:r>
        <w:r w:rsidR="006F708E" w:rsidRPr="006F708E">
          <w:rPr>
            <w:noProof/>
            <w:lang w:val="es-ES"/>
          </w:rPr>
          <w:t>1</w:t>
        </w:r>
        <w:r>
          <w:fldChar w:fldCharType="end"/>
        </w:r>
      </w:p>
    </w:sdtContent>
  </w:sdt>
  <w:p w14:paraId="126423BF" w14:textId="77777777" w:rsidR="00085618" w:rsidRDefault="000856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DE41" w14:textId="77777777" w:rsidR="00AC5947" w:rsidRDefault="00AC5947" w:rsidP="00085618">
      <w:pPr>
        <w:spacing w:after="0" w:line="240" w:lineRule="auto"/>
      </w:pPr>
      <w:r>
        <w:separator/>
      </w:r>
    </w:p>
  </w:footnote>
  <w:footnote w:type="continuationSeparator" w:id="0">
    <w:p w14:paraId="3AB06F7E" w14:textId="77777777" w:rsidR="00AC5947" w:rsidRDefault="00AC5947" w:rsidP="0008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07AA"/>
    <w:multiLevelType w:val="hybridMultilevel"/>
    <w:tmpl w:val="B9546D9A"/>
    <w:lvl w:ilvl="0" w:tplc="8648EF80">
      <w:start w:val="8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3F10D5"/>
    <w:multiLevelType w:val="hybridMultilevel"/>
    <w:tmpl w:val="D12C3A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477C90"/>
    <w:multiLevelType w:val="hybridMultilevel"/>
    <w:tmpl w:val="DBB8B7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611FE1"/>
    <w:multiLevelType w:val="hybridMultilevel"/>
    <w:tmpl w:val="46DE2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428FB"/>
    <w:multiLevelType w:val="multilevel"/>
    <w:tmpl w:val="B4A47D90"/>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4A92784C"/>
    <w:multiLevelType w:val="multilevel"/>
    <w:tmpl w:val="AA202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C858DD"/>
    <w:multiLevelType w:val="multilevel"/>
    <w:tmpl w:val="D9120EA6"/>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6A1F7038"/>
    <w:multiLevelType w:val="hybridMultilevel"/>
    <w:tmpl w:val="00ECA838"/>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C08102D"/>
    <w:multiLevelType w:val="multilevel"/>
    <w:tmpl w:val="8CAE71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1"/>
  </w:num>
  <w:num w:numId="4">
    <w:abstractNumId w:val="4"/>
  </w:num>
  <w:num w:numId="5">
    <w:abstractNumId w:val="3"/>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6A"/>
    <w:rsid w:val="00001717"/>
    <w:rsid w:val="0001399E"/>
    <w:rsid w:val="00021283"/>
    <w:rsid w:val="00023BC4"/>
    <w:rsid w:val="00040316"/>
    <w:rsid w:val="0006583C"/>
    <w:rsid w:val="000709F7"/>
    <w:rsid w:val="000742CE"/>
    <w:rsid w:val="00076095"/>
    <w:rsid w:val="00085618"/>
    <w:rsid w:val="000E0924"/>
    <w:rsid w:val="000E2D74"/>
    <w:rsid w:val="00114F19"/>
    <w:rsid w:val="0012312C"/>
    <w:rsid w:val="001303D8"/>
    <w:rsid w:val="00133AFE"/>
    <w:rsid w:val="0017700F"/>
    <w:rsid w:val="00177AC4"/>
    <w:rsid w:val="00180106"/>
    <w:rsid w:val="002002F9"/>
    <w:rsid w:val="00224AAE"/>
    <w:rsid w:val="002536E1"/>
    <w:rsid w:val="0026104C"/>
    <w:rsid w:val="002839BA"/>
    <w:rsid w:val="00292D87"/>
    <w:rsid w:val="002A4407"/>
    <w:rsid w:val="002B3F75"/>
    <w:rsid w:val="0032035A"/>
    <w:rsid w:val="00336EBC"/>
    <w:rsid w:val="00342247"/>
    <w:rsid w:val="003441A8"/>
    <w:rsid w:val="00376758"/>
    <w:rsid w:val="0038550B"/>
    <w:rsid w:val="003A4A1D"/>
    <w:rsid w:val="003B7309"/>
    <w:rsid w:val="003C70CD"/>
    <w:rsid w:val="003E1D1B"/>
    <w:rsid w:val="004205CA"/>
    <w:rsid w:val="004263BA"/>
    <w:rsid w:val="00457A19"/>
    <w:rsid w:val="00460211"/>
    <w:rsid w:val="00463BF2"/>
    <w:rsid w:val="004740FE"/>
    <w:rsid w:val="004D7FE0"/>
    <w:rsid w:val="004E7CFA"/>
    <w:rsid w:val="004F7D79"/>
    <w:rsid w:val="00510210"/>
    <w:rsid w:val="00562854"/>
    <w:rsid w:val="00581A0A"/>
    <w:rsid w:val="00591CF9"/>
    <w:rsid w:val="00600129"/>
    <w:rsid w:val="006413E9"/>
    <w:rsid w:val="006B1CFE"/>
    <w:rsid w:val="006E30D5"/>
    <w:rsid w:val="006F0EFE"/>
    <w:rsid w:val="006F708E"/>
    <w:rsid w:val="00721D4A"/>
    <w:rsid w:val="007300B5"/>
    <w:rsid w:val="00751AE2"/>
    <w:rsid w:val="00755721"/>
    <w:rsid w:val="007F44D7"/>
    <w:rsid w:val="00822C2F"/>
    <w:rsid w:val="008519F1"/>
    <w:rsid w:val="00855B30"/>
    <w:rsid w:val="008A7637"/>
    <w:rsid w:val="008B102D"/>
    <w:rsid w:val="008F76FD"/>
    <w:rsid w:val="009071FA"/>
    <w:rsid w:val="00955A27"/>
    <w:rsid w:val="009570AD"/>
    <w:rsid w:val="00957928"/>
    <w:rsid w:val="0099060F"/>
    <w:rsid w:val="00A06419"/>
    <w:rsid w:val="00A0641C"/>
    <w:rsid w:val="00A06A7D"/>
    <w:rsid w:val="00A16AC9"/>
    <w:rsid w:val="00A26DEB"/>
    <w:rsid w:val="00A2782B"/>
    <w:rsid w:val="00A510D4"/>
    <w:rsid w:val="00A64BC6"/>
    <w:rsid w:val="00A8308A"/>
    <w:rsid w:val="00A94351"/>
    <w:rsid w:val="00AA17EE"/>
    <w:rsid w:val="00AC5947"/>
    <w:rsid w:val="00AF5B97"/>
    <w:rsid w:val="00AF7324"/>
    <w:rsid w:val="00B25E9C"/>
    <w:rsid w:val="00BC0168"/>
    <w:rsid w:val="00BE5B74"/>
    <w:rsid w:val="00C35FB5"/>
    <w:rsid w:val="00C369B5"/>
    <w:rsid w:val="00C67678"/>
    <w:rsid w:val="00C83F2D"/>
    <w:rsid w:val="00C93BBE"/>
    <w:rsid w:val="00CA4D26"/>
    <w:rsid w:val="00CC5AFA"/>
    <w:rsid w:val="00CF3F3E"/>
    <w:rsid w:val="00CF4FA6"/>
    <w:rsid w:val="00D26A3D"/>
    <w:rsid w:val="00D65378"/>
    <w:rsid w:val="00D67C8D"/>
    <w:rsid w:val="00D916B2"/>
    <w:rsid w:val="00DA3602"/>
    <w:rsid w:val="00DF7ED8"/>
    <w:rsid w:val="00E40C1F"/>
    <w:rsid w:val="00E439A6"/>
    <w:rsid w:val="00E44DDD"/>
    <w:rsid w:val="00E47A04"/>
    <w:rsid w:val="00E538F3"/>
    <w:rsid w:val="00E66337"/>
    <w:rsid w:val="00EB60B0"/>
    <w:rsid w:val="00EB7131"/>
    <w:rsid w:val="00EC0B09"/>
    <w:rsid w:val="00EF4F83"/>
    <w:rsid w:val="00F67A8C"/>
    <w:rsid w:val="00FC0597"/>
    <w:rsid w:val="00FD7B9E"/>
    <w:rsid w:val="00FF77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3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83F2D"/>
    <w:pPr>
      <w:ind w:left="720"/>
      <w:contextualSpacing/>
    </w:pPr>
  </w:style>
  <w:style w:type="table" w:styleId="Tablaconcuadrcula">
    <w:name w:val="Table Grid"/>
    <w:basedOn w:val="Tablanormal"/>
    <w:uiPriority w:val="59"/>
    <w:rsid w:val="00A0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2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854"/>
    <w:rPr>
      <w:rFonts w:ascii="Tahoma" w:hAnsi="Tahoma" w:cs="Tahoma"/>
      <w:sz w:val="16"/>
      <w:szCs w:val="16"/>
    </w:rPr>
  </w:style>
  <w:style w:type="character" w:styleId="Refdecomentario">
    <w:name w:val="annotation reference"/>
    <w:basedOn w:val="Fuentedeprrafopredeter"/>
    <w:uiPriority w:val="99"/>
    <w:semiHidden/>
    <w:unhideWhenUsed/>
    <w:rsid w:val="000E2D74"/>
    <w:rPr>
      <w:sz w:val="16"/>
      <w:szCs w:val="16"/>
    </w:rPr>
  </w:style>
  <w:style w:type="paragraph" w:styleId="Textocomentario">
    <w:name w:val="annotation text"/>
    <w:basedOn w:val="Normal"/>
    <w:link w:val="TextocomentarioCar"/>
    <w:uiPriority w:val="99"/>
    <w:semiHidden/>
    <w:unhideWhenUsed/>
    <w:rsid w:val="000E2D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2D74"/>
    <w:rPr>
      <w:sz w:val="20"/>
      <w:szCs w:val="20"/>
    </w:rPr>
  </w:style>
  <w:style w:type="paragraph" w:styleId="Asuntodelcomentario">
    <w:name w:val="annotation subject"/>
    <w:basedOn w:val="Textocomentario"/>
    <w:next w:val="Textocomentario"/>
    <w:link w:val="AsuntodelcomentarioCar"/>
    <w:uiPriority w:val="99"/>
    <w:semiHidden/>
    <w:unhideWhenUsed/>
    <w:rsid w:val="000E2D74"/>
    <w:rPr>
      <w:b/>
      <w:bCs/>
    </w:rPr>
  </w:style>
  <w:style w:type="character" w:customStyle="1" w:styleId="AsuntodelcomentarioCar">
    <w:name w:val="Asunto del comentario Car"/>
    <w:basedOn w:val="TextocomentarioCar"/>
    <w:link w:val="Asuntodelcomentario"/>
    <w:uiPriority w:val="99"/>
    <w:semiHidden/>
    <w:rsid w:val="000E2D74"/>
    <w:rPr>
      <w:b/>
      <w:bCs/>
      <w:sz w:val="20"/>
      <w:szCs w:val="20"/>
    </w:rPr>
  </w:style>
  <w:style w:type="paragraph" w:styleId="Encabezado">
    <w:name w:val="header"/>
    <w:basedOn w:val="Normal"/>
    <w:link w:val="EncabezadoCar"/>
    <w:uiPriority w:val="99"/>
    <w:unhideWhenUsed/>
    <w:rsid w:val="000856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5618"/>
  </w:style>
  <w:style w:type="paragraph" w:styleId="Piedepgina">
    <w:name w:val="footer"/>
    <w:basedOn w:val="Normal"/>
    <w:link w:val="PiedepginaCar"/>
    <w:uiPriority w:val="99"/>
    <w:unhideWhenUsed/>
    <w:rsid w:val="000856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618"/>
  </w:style>
  <w:style w:type="paragraph" w:styleId="Revisin">
    <w:name w:val="Revision"/>
    <w:hidden/>
    <w:uiPriority w:val="99"/>
    <w:semiHidden/>
    <w:rsid w:val="000E0924"/>
    <w:pPr>
      <w:spacing w:after="0" w:line="240" w:lineRule="auto"/>
    </w:pPr>
  </w:style>
  <w:style w:type="paragraph" w:styleId="NormalWeb">
    <w:name w:val="Normal (Web)"/>
    <w:basedOn w:val="Normal"/>
    <w:unhideWhenUsed/>
    <w:rsid w:val="0001399E"/>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B95092C0755043A952F9FBACCEFB8D" ma:contentTypeVersion="1" ma:contentTypeDescription="Crear nuevo documento." ma:contentTypeScope="" ma:versionID="d51db9173729b1fab77fc528ef933dbb">
  <xsd:schema xmlns:xsd="http://www.w3.org/2001/XMLSchema" xmlns:xs="http://www.w3.org/2001/XMLSchema" xmlns:p="http://schemas.microsoft.com/office/2006/metadata/properties" xmlns:ns1="http://schemas.microsoft.com/sharepoint/v3" targetNamespace="http://schemas.microsoft.com/office/2006/metadata/properties" ma:root="true" ma:fieldsID="10b5692cdd9210cd9a9ba291d4be57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BFA16-F1B3-42CB-ABA2-F9A7EFB6F210}"/>
</file>

<file path=customXml/itemProps2.xml><?xml version="1.0" encoding="utf-8"?>
<ds:datastoreItem xmlns:ds="http://schemas.openxmlformats.org/officeDocument/2006/customXml" ds:itemID="{41181098-2419-48B9-A6A8-9C2E23E3722C}"/>
</file>

<file path=customXml/itemProps3.xml><?xml version="1.0" encoding="utf-8"?>
<ds:datastoreItem xmlns:ds="http://schemas.openxmlformats.org/officeDocument/2006/customXml" ds:itemID="{977186B8-4C6C-4F05-8B4F-F64B4F2C1F82}"/>
</file>

<file path=docProps/app.xml><?xml version="1.0" encoding="utf-8"?>
<Properties xmlns="http://schemas.openxmlformats.org/officeDocument/2006/extended-properties" xmlns:vt="http://schemas.openxmlformats.org/officeDocument/2006/docPropsVTypes">
  <Template>Normal.dotm</Template>
  <TotalTime>2</TotalTime>
  <Pages>6</Pages>
  <Words>1474</Words>
  <Characters>8107</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Humberto Londoño Gonzalez</dc:creator>
  <cp:lastModifiedBy>Diana Katerine Bautista Acevedo</cp:lastModifiedBy>
  <cp:revision>3</cp:revision>
  <cp:lastPrinted>2015-03-13T18:26:00Z</cp:lastPrinted>
  <dcterms:created xsi:type="dcterms:W3CDTF">2023-10-18T14:18:00Z</dcterms:created>
  <dcterms:modified xsi:type="dcterms:W3CDTF">2023-10-18T14:19:00Z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0x010100EEB95092C0755043A952F9FBACCEFB8D</vt:lpwstr>
  </property>
  <property fmtid="{D5CDD505-2E9C-101B-9397-08002B2CF9AE}" pid="3" name="Order">
    <vt:r8>229000</vt:r8>
  </property>
  <property fmtid="{D5CDD505-2E9C-101B-9397-08002B2CF9AE}" pid="4" name="MediaServiceImageTags">
    <vt:lpwstr/>
  </property>
  <property fmtid="{D5CDD505-2E9C-101B-9397-08002B2CF9AE}" pid="5" name="GrammarlyDocumentId">
    <vt:lpwstr>bd2cd77c56621a4940ae066eda1927d4809520c130a0f49ddb655295856df285</vt:lpwstr>
  </property>
</Properties>
</file>